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7B35D2" w14:textId="58312748" w:rsidR="009E553C" w:rsidRDefault="009E553C" w:rsidP="009E553C">
      <w:pPr>
        <w:pStyle w:val="CRCoverPage"/>
        <w:tabs>
          <w:tab w:val="right" w:pos="9639"/>
        </w:tabs>
        <w:spacing w:after="0"/>
        <w:rPr>
          <w:rFonts w:eastAsiaTheme="minorEastAsia"/>
          <w:b/>
          <w:iCs/>
          <w:sz w:val="24"/>
          <w:szCs w:val="18"/>
          <w:highlight w:val="yellow"/>
          <w:lang w:val="en-US" w:eastAsia="zh-CN"/>
        </w:rPr>
      </w:pPr>
      <w:bookmarkStart w:id="0" w:name="_Hlk19781073"/>
      <w:bookmarkStart w:id="1" w:name="OLE_LINK2"/>
      <w:bookmarkStart w:id="2" w:name="_Hlk19781143"/>
      <w:r>
        <w:rPr>
          <w:rFonts w:cs="Arial" w:hint="eastAsia"/>
          <w:b/>
          <w:bCs/>
          <w:sz w:val="24"/>
          <w:szCs w:val="24"/>
        </w:rPr>
        <w:t>3GPP TSG-RAN WG3 Meeting #12</w:t>
      </w:r>
      <w:r>
        <w:rPr>
          <w:rFonts w:eastAsia="宋体" w:cs="Arial"/>
          <w:b/>
          <w:bCs/>
          <w:sz w:val="24"/>
          <w:szCs w:val="24"/>
          <w:lang w:val="en-US" w:eastAsia="zh-CN"/>
        </w:rPr>
        <w:t xml:space="preserve">5 </w:t>
      </w:r>
      <w:r w:rsidR="00BE7117">
        <w:rPr>
          <w:rFonts w:eastAsia="宋体" w:cs="Arial" w:hint="eastAsia"/>
          <w:b/>
          <w:bCs/>
          <w:sz w:val="24"/>
          <w:szCs w:val="24"/>
          <w:lang w:val="en-US" w:eastAsia="zh-CN"/>
        </w:rPr>
        <w:t>b</w:t>
      </w:r>
      <w:r>
        <w:rPr>
          <w:rFonts w:eastAsia="宋体" w:cs="Arial"/>
          <w:b/>
          <w:bCs/>
          <w:sz w:val="24"/>
          <w:szCs w:val="24"/>
          <w:lang w:val="en-US" w:eastAsia="zh-CN"/>
        </w:rPr>
        <w:t>is</w:t>
      </w:r>
      <w:r>
        <w:rPr>
          <w:b/>
          <w:i/>
          <w:sz w:val="28"/>
        </w:rPr>
        <w:tab/>
      </w:r>
      <w:r>
        <w:rPr>
          <w:b/>
          <w:iCs/>
          <w:sz w:val="24"/>
          <w:szCs w:val="18"/>
        </w:rPr>
        <w:t xml:space="preserve">        </w:t>
      </w:r>
      <w:r>
        <w:rPr>
          <w:b/>
          <w:iCs/>
          <w:sz w:val="24"/>
          <w:szCs w:val="18"/>
          <w:lang w:val="en-US"/>
        </w:rPr>
        <w:t xml:space="preserve">  </w:t>
      </w:r>
      <w:r>
        <w:rPr>
          <w:rFonts w:eastAsia="宋体" w:hint="eastAsia"/>
          <w:b/>
          <w:iCs/>
          <w:sz w:val="24"/>
          <w:szCs w:val="18"/>
          <w:lang w:val="en-US" w:eastAsia="zh-CN"/>
        </w:rPr>
        <w:t xml:space="preserve">   </w:t>
      </w:r>
      <w:r>
        <w:rPr>
          <w:rFonts w:hint="eastAsia"/>
          <w:b/>
          <w:iCs/>
          <w:sz w:val="24"/>
          <w:szCs w:val="18"/>
        </w:rPr>
        <w:t>R3-2</w:t>
      </w:r>
      <w:r>
        <w:rPr>
          <w:rFonts w:eastAsiaTheme="minorEastAsia" w:hint="eastAsia"/>
          <w:b/>
          <w:iCs/>
          <w:sz w:val="24"/>
          <w:szCs w:val="18"/>
          <w:lang w:eastAsia="zh-CN"/>
        </w:rPr>
        <w:t>4</w:t>
      </w:r>
      <w:r w:rsidR="00083E88">
        <w:rPr>
          <w:rFonts w:eastAsiaTheme="minorEastAsia" w:hint="eastAsia"/>
          <w:b/>
          <w:iCs/>
          <w:sz w:val="24"/>
          <w:szCs w:val="18"/>
          <w:lang w:val="en-US" w:eastAsia="zh-CN"/>
        </w:rPr>
        <w:t>5109</w:t>
      </w:r>
    </w:p>
    <w:p w14:paraId="25CC7C21" w14:textId="77777777" w:rsidR="009E553C" w:rsidRDefault="009E553C" w:rsidP="009E553C">
      <w:pPr>
        <w:pStyle w:val="3gpptitlecitytdocnumber"/>
        <w:spacing w:line="240" w:lineRule="auto"/>
        <w:rPr>
          <w:rFonts w:eastAsia="宋体"/>
          <w:sz w:val="28"/>
          <w:szCs w:val="28"/>
          <w:lang w:val="en-US" w:eastAsia="zh-CN"/>
        </w:rPr>
      </w:pPr>
      <w:r>
        <w:rPr>
          <w:rFonts w:eastAsiaTheme="minorEastAsia" w:hint="eastAsia"/>
          <w:szCs w:val="24"/>
          <w:lang w:eastAsia="zh-CN"/>
        </w:rPr>
        <w:t>Hefei,</w:t>
      </w:r>
      <w:r>
        <w:rPr>
          <w:rFonts w:eastAsiaTheme="minorEastAsia"/>
          <w:szCs w:val="24"/>
        </w:rPr>
        <w:t xml:space="preserve"> </w:t>
      </w:r>
      <w:r>
        <w:rPr>
          <w:rFonts w:eastAsiaTheme="minorEastAsia" w:hint="eastAsia"/>
          <w:szCs w:val="24"/>
          <w:lang w:eastAsia="zh-CN"/>
        </w:rPr>
        <w:t>China,</w:t>
      </w:r>
      <w:r>
        <w:rPr>
          <w:rFonts w:eastAsiaTheme="minorEastAsia"/>
          <w:szCs w:val="24"/>
        </w:rPr>
        <w:t xml:space="preserve"> 14</w:t>
      </w:r>
      <w:r>
        <w:rPr>
          <w:rFonts w:eastAsiaTheme="minorEastAsia"/>
          <w:szCs w:val="24"/>
          <w:vertAlign w:val="superscript"/>
        </w:rPr>
        <w:t>th</w:t>
      </w:r>
      <w:r>
        <w:rPr>
          <w:rFonts w:eastAsiaTheme="minorEastAsia"/>
          <w:szCs w:val="24"/>
        </w:rPr>
        <w:t xml:space="preserve"> – 18</w:t>
      </w:r>
      <w:r>
        <w:rPr>
          <w:rFonts w:eastAsiaTheme="minorEastAsia"/>
          <w:szCs w:val="24"/>
          <w:vertAlign w:val="superscript"/>
        </w:rPr>
        <w:t>th</w:t>
      </w:r>
      <w:r>
        <w:rPr>
          <w:rFonts w:eastAsiaTheme="minorEastAsia"/>
          <w:szCs w:val="24"/>
        </w:rPr>
        <w:t xml:space="preserve"> Oct 2024</w:t>
      </w:r>
    </w:p>
    <w:bookmarkEnd w:id="0"/>
    <w:bookmarkEnd w:id="1"/>
    <w:bookmarkEnd w:id="2"/>
    <w:p w14:paraId="30C2B25D" w14:textId="695AF887" w:rsidR="009E553C" w:rsidRPr="009E553C" w:rsidRDefault="009E553C" w:rsidP="009E553C">
      <w:pPr>
        <w:pStyle w:val="afa"/>
        <w:rPr>
          <w:lang w:eastAsia="zh-CN"/>
        </w:rPr>
      </w:pPr>
      <w:r>
        <w:t>Agenda Item:</w:t>
      </w:r>
      <w:r>
        <w:tab/>
      </w:r>
      <w:r w:rsidR="00CA555C">
        <w:rPr>
          <w:rFonts w:hint="eastAsia"/>
          <w:lang w:eastAsia="zh-CN"/>
        </w:rPr>
        <w:t>20.2</w:t>
      </w:r>
    </w:p>
    <w:p w14:paraId="3841725A" w14:textId="77777777" w:rsidR="009E553C" w:rsidRPr="009E553C" w:rsidRDefault="009E553C" w:rsidP="009E553C">
      <w:pPr>
        <w:pStyle w:val="afa"/>
      </w:pPr>
      <w:r>
        <w:t>Source:</w:t>
      </w:r>
      <w:r>
        <w:tab/>
      </w:r>
      <w:r w:rsidRPr="009E553C">
        <w:t>CMCC</w:t>
      </w:r>
    </w:p>
    <w:p w14:paraId="7805C166" w14:textId="1C5C0BF1" w:rsidR="007E4B1F" w:rsidRPr="009E553C" w:rsidRDefault="007E4B1F" w:rsidP="009E553C">
      <w:pPr>
        <w:pStyle w:val="afa"/>
      </w:pPr>
      <w:r w:rsidRPr="009E553C">
        <w:t>Title:</w:t>
      </w:r>
      <w:r w:rsidRPr="009E553C">
        <w:tab/>
        <w:t xml:space="preserve">Support </w:t>
      </w:r>
      <w:r w:rsidR="00DB4D36">
        <w:rPr>
          <w:rFonts w:hint="eastAsia"/>
          <w:lang w:eastAsia="zh-CN"/>
        </w:rPr>
        <w:t>Direct AI/ML Positioning</w:t>
      </w:r>
      <w:r w:rsidRPr="009E553C">
        <w:t xml:space="preserve"> </w:t>
      </w:r>
    </w:p>
    <w:p w14:paraId="4B964F0E" w14:textId="7723D603" w:rsidR="007E4B1F" w:rsidRPr="009E553C" w:rsidRDefault="007E4B1F" w:rsidP="009E553C">
      <w:pPr>
        <w:pStyle w:val="afa"/>
      </w:pPr>
      <w:r w:rsidRPr="009E553C">
        <w:t>Document for:</w:t>
      </w:r>
      <w:r w:rsidRPr="009E553C">
        <w:tab/>
        <w:t xml:space="preserve">Discussion </w:t>
      </w:r>
    </w:p>
    <w:p w14:paraId="04D7187A" w14:textId="77777777" w:rsidR="00CD4C7B" w:rsidRPr="00A51502" w:rsidRDefault="0056573F" w:rsidP="00751E63">
      <w:pPr>
        <w:pStyle w:val="1"/>
        <w:rPr>
          <w:lang w:eastAsia="zh-CN"/>
        </w:rPr>
      </w:pPr>
      <w:r w:rsidRPr="00751E63">
        <w:t>Introduction</w:t>
      </w:r>
    </w:p>
    <w:p w14:paraId="415734D8" w14:textId="00ED374E" w:rsidR="0039089C" w:rsidRPr="00751E63" w:rsidRDefault="00A51502" w:rsidP="00FE63C4">
      <w:pPr>
        <w:rPr>
          <w:rFonts w:cs="Arial"/>
          <w:sz w:val="21"/>
          <w:szCs w:val="21"/>
          <w:lang w:eastAsia="zh-CN"/>
        </w:rPr>
      </w:pPr>
      <w:r w:rsidRPr="00751E63">
        <w:rPr>
          <w:rFonts w:cs="Arial"/>
          <w:sz w:val="21"/>
          <w:szCs w:val="21"/>
          <w:lang w:eastAsia="zh-CN"/>
        </w:rPr>
        <w:t xml:space="preserve">In the </w:t>
      </w:r>
      <w:r w:rsidR="00821ACC" w:rsidRPr="00751E63">
        <w:rPr>
          <w:rFonts w:cs="Arial"/>
          <w:sz w:val="21"/>
          <w:szCs w:val="21"/>
          <w:lang w:eastAsia="zh-CN"/>
        </w:rPr>
        <w:t>RAN #105</w:t>
      </w:r>
      <w:r w:rsidRPr="00751E63">
        <w:rPr>
          <w:rFonts w:cs="Arial"/>
          <w:sz w:val="21"/>
          <w:szCs w:val="21"/>
          <w:lang w:eastAsia="zh-CN"/>
        </w:rPr>
        <w:t xml:space="preserve"> meeting, </w:t>
      </w:r>
      <w:r w:rsidR="00821ACC" w:rsidRPr="00751E63">
        <w:rPr>
          <w:rFonts w:cs="Arial"/>
          <w:sz w:val="21"/>
          <w:szCs w:val="21"/>
          <w:lang w:eastAsia="zh-CN"/>
        </w:rPr>
        <w:t xml:space="preserve">the following </w:t>
      </w:r>
      <w:r w:rsidR="00967B11">
        <w:rPr>
          <w:rFonts w:cs="Arial" w:hint="eastAsia"/>
          <w:sz w:val="21"/>
          <w:szCs w:val="21"/>
          <w:lang w:eastAsia="zh-CN"/>
        </w:rPr>
        <w:t>WID</w:t>
      </w:r>
      <w:r w:rsidR="00821ACC" w:rsidRPr="00751E63">
        <w:rPr>
          <w:rFonts w:cs="Arial"/>
          <w:sz w:val="21"/>
          <w:szCs w:val="21"/>
          <w:lang w:eastAsia="zh-CN"/>
        </w:rPr>
        <w:t xml:space="preserve"> relevant to RAN3 work item of AI/ML for positioning has been reached</w:t>
      </w:r>
      <w:r w:rsidR="007575C8" w:rsidRPr="00751E63">
        <w:rPr>
          <w:rFonts w:cs="Arial"/>
          <w:sz w:val="21"/>
          <w:szCs w:val="21"/>
          <w:lang w:eastAsia="zh-CN"/>
        </w:rPr>
        <w:t xml:space="preserve"> </w:t>
      </w:r>
      <w:r w:rsidR="007575C8" w:rsidRPr="00751E63">
        <w:rPr>
          <w:rFonts w:cs="Arial"/>
          <w:sz w:val="21"/>
          <w:szCs w:val="21"/>
          <w:lang w:eastAsia="zh-CN"/>
        </w:rPr>
        <w:fldChar w:fldCharType="begin"/>
      </w:r>
      <w:r w:rsidR="007575C8" w:rsidRPr="00751E63">
        <w:rPr>
          <w:rFonts w:cs="Arial"/>
          <w:sz w:val="21"/>
          <w:szCs w:val="21"/>
          <w:lang w:eastAsia="zh-CN"/>
        </w:rPr>
        <w:instrText xml:space="preserve"> REF _Ref176279750 \r \h </w:instrText>
      </w:r>
      <w:r w:rsidR="00751E63" w:rsidRPr="00751E63">
        <w:rPr>
          <w:rFonts w:cs="Arial"/>
          <w:sz w:val="21"/>
          <w:szCs w:val="21"/>
          <w:lang w:eastAsia="zh-CN"/>
        </w:rPr>
        <w:instrText xml:space="preserve"> \* MERGEFORMAT </w:instrText>
      </w:r>
      <w:r w:rsidR="007575C8" w:rsidRPr="00751E63">
        <w:rPr>
          <w:rFonts w:cs="Arial"/>
          <w:sz w:val="21"/>
          <w:szCs w:val="21"/>
          <w:lang w:eastAsia="zh-CN"/>
        </w:rPr>
      </w:r>
      <w:r w:rsidR="007575C8" w:rsidRPr="00751E63">
        <w:rPr>
          <w:rFonts w:cs="Arial"/>
          <w:sz w:val="21"/>
          <w:szCs w:val="21"/>
          <w:lang w:eastAsia="zh-CN"/>
        </w:rPr>
        <w:fldChar w:fldCharType="separate"/>
      </w:r>
      <w:r w:rsidR="007575C8" w:rsidRPr="00751E63">
        <w:rPr>
          <w:rFonts w:cs="Arial"/>
          <w:sz w:val="21"/>
          <w:szCs w:val="21"/>
          <w:lang w:eastAsia="zh-CN"/>
        </w:rPr>
        <w:t>[1]</w:t>
      </w:r>
      <w:r w:rsidR="007575C8" w:rsidRPr="00751E63">
        <w:rPr>
          <w:rFonts w:cs="Arial"/>
          <w:sz w:val="21"/>
          <w:szCs w:val="21"/>
          <w:lang w:eastAsia="zh-CN"/>
        </w:rPr>
        <w:fldChar w:fldCharType="end"/>
      </w:r>
      <w:r w:rsidR="0039089C" w:rsidRPr="00751E63">
        <w:rPr>
          <w:rFonts w:cs="Arial"/>
          <w:sz w:val="21"/>
          <w:szCs w:val="21"/>
          <w:lang w:eastAsia="zh-CN"/>
        </w:rPr>
        <w:t>:</w:t>
      </w:r>
    </w:p>
    <w:tbl>
      <w:tblPr>
        <w:tblStyle w:val="af6"/>
        <w:tblW w:w="0" w:type="auto"/>
        <w:tblLook w:val="04A0" w:firstRow="1" w:lastRow="0" w:firstColumn="1" w:lastColumn="0" w:noHBand="0" w:noVBand="1"/>
      </w:tblPr>
      <w:tblGrid>
        <w:gridCol w:w="9631"/>
      </w:tblGrid>
      <w:tr w:rsidR="0039089C" w:rsidRPr="00751E63" w14:paraId="3A890318" w14:textId="77777777" w:rsidTr="0039089C">
        <w:tc>
          <w:tcPr>
            <w:tcW w:w="9631" w:type="dxa"/>
          </w:tcPr>
          <w:p w14:paraId="6D6B3C77" w14:textId="0A2686D1" w:rsidR="009E553C" w:rsidRPr="00967B11" w:rsidRDefault="009E553C" w:rsidP="009E553C">
            <w:pPr>
              <w:rPr>
                <w:rFonts w:cs="Arial"/>
                <w:b/>
                <w:sz w:val="21"/>
                <w:szCs w:val="24"/>
              </w:rPr>
            </w:pPr>
            <w:r w:rsidRPr="00967B11">
              <w:rPr>
                <w:rFonts w:cs="Arial"/>
                <w:b/>
                <w:sz w:val="21"/>
                <w:szCs w:val="24"/>
              </w:rPr>
              <w:t>[</w:t>
            </w:r>
            <w:r w:rsidR="00967B11">
              <w:rPr>
                <w:rFonts w:cs="Arial" w:hint="eastAsia"/>
                <w:b/>
                <w:sz w:val="21"/>
                <w:szCs w:val="24"/>
                <w:lang w:eastAsia="zh-CN"/>
              </w:rPr>
              <w:t>WID</w:t>
            </w:r>
            <w:r w:rsidRPr="00967B11">
              <w:rPr>
                <w:rFonts w:cs="Arial"/>
                <w:b/>
                <w:sz w:val="21"/>
                <w:szCs w:val="24"/>
              </w:rPr>
              <w:t>]</w:t>
            </w:r>
          </w:p>
          <w:p w14:paraId="0CA377CF" w14:textId="77777777" w:rsidR="00821ACC" w:rsidRPr="00751E63" w:rsidRDefault="00821ACC" w:rsidP="00821ACC">
            <w:pPr>
              <w:numPr>
                <w:ilvl w:val="0"/>
                <w:numId w:val="67"/>
              </w:numPr>
              <w:overflowPunct w:val="0"/>
              <w:autoSpaceDE w:val="0"/>
              <w:autoSpaceDN w:val="0"/>
              <w:adjustRightInd w:val="0"/>
              <w:spacing w:after="0"/>
              <w:jc w:val="left"/>
              <w:textAlignment w:val="baseline"/>
              <w:rPr>
                <w:rFonts w:cs="Arial"/>
                <w:bCs/>
                <w:color w:val="000000" w:themeColor="text1"/>
                <w:sz w:val="21"/>
                <w:szCs w:val="21"/>
              </w:rPr>
            </w:pPr>
            <w:r w:rsidRPr="00751E63">
              <w:rPr>
                <w:rFonts w:cs="Arial"/>
                <w:bCs/>
                <w:color w:val="000000" w:themeColor="text1"/>
                <w:sz w:val="21"/>
                <w:szCs w:val="21"/>
              </w:rPr>
              <w:t>Positioning accuracy enhancements, encompassing [RAN1/RAN2/RAN3]:</w:t>
            </w:r>
          </w:p>
          <w:p w14:paraId="7638050E" w14:textId="77777777" w:rsidR="00821ACC" w:rsidRPr="00751E63" w:rsidRDefault="00821ACC" w:rsidP="00821ACC">
            <w:pPr>
              <w:numPr>
                <w:ilvl w:val="1"/>
                <w:numId w:val="67"/>
              </w:numPr>
              <w:overflowPunct w:val="0"/>
              <w:autoSpaceDE w:val="0"/>
              <w:autoSpaceDN w:val="0"/>
              <w:adjustRightInd w:val="0"/>
              <w:spacing w:after="0"/>
              <w:jc w:val="left"/>
              <w:textAlignment w:val="baseline"/>
              <w:rPr>
                <w:rFonts w:cs="Arial"/>
                <w:bCs/>
                <w:color w:val="000000" w:themeColor="text1"/>
                <w:sz w:val="21"/>
                <w:szCs w:val="21"/>
              </w:rPr>
            </w:pPr>
            <w:r w:rsidRPr="00751E63">
              <w:rPr>
                <w:rFonts w:cs="Arial"/>
                <w:bCs/>
                <w:color w:val="000000" w:themeColor="text1"/>
                <w:sz w:val="21"/>
                <w:szCs w:val="21"/>
              </w:rPr>
              <w:t>Direct AI/ML positioning:</w:t>
            </w:r>
          </w:p>
          <w:p w14:paraId="5E26E784" w14:textId="77777777" w:rsidR="00821ACC" w:rsidRPr="00751E63" w:rsidRDefault="00821ACC" w:rsidP="00821ACC">
            <w:pPr>
              <w:numPr>
                <w:ilvl w:val="2"/>
                <w:numId w:val="67"/>
              </w:numPr>
              <w:overflowPunct w:val="0"/>
              <w:autoSpaceDE w:val="0"/>
              <w:autoSpaceDN w:val="0"/>
              <w:adjustRightInd w:val="0"/>
              <w:spacing w:after="0"/>
              <w:jc w:val="left"/>
              <w:textAlignment w:val="baseline"/>
              <w:rPr>
                <w:rFonts w:cs="Arial"/>
                <w:bCs/>
                <w:color w:val="000000" w:themeColor="text1"/>
                <w:sz w:val="21"/>
                <w:szCs w:val="21"/>
              </w:rPr>
            </w:pPr>
            <w:r w:rsidRPr="00751E63">
              <w:rPr>
                <w:rFonts w:cs="Arial"/>
                <w:bCs/>
                <w:color w:val="000000" w:themeColor="text1"/>
                <w:sz w:val="21"/>
                <w:szCs w:val="21"/>
              </w:rPr>
              <w:t>(1</w:t>
            </w:r>
            <w:r w:rsidRPr="00751E63">
              <w:rPr>
                <w:rFonts w:cs="Arial"/>
                <w:bCs/>
                <w:color w:val="000000" w:themeColor="text1"/>
                <w:sz w:val="21"/>
                <w:szCs w:val="21"/>
                <w:vertAlign w:val="superscript"/>
              </w:rPr>
              <w:t>st</w:t>
            </w:r>
            <w:r w:rsidRPr="00751E63">
              <w:rPr>
                <w:rFonts w:cs="Arial"/>
                <w:bCs/>
                <w:color w:val="000000" w:themeColor="text1"/>
                <w:sz w:val="21"/>
                <w:szCs w:val="21"/>
              </w:rPr>
              <w:t xml:space="preserve"> priority) Case 1: </w:t>
            </w:r>
            <w:r w:rsidRPr="00751E63">
              <w:rPr>
                <w:rFonts w:cs="Arial"/>
                <w:color w:val="000000" w:themeColor="text1"/>
                <w:sz w:val="21"/>
                <w:szCs w:val="21"/>
              </w:rPr>
              <w:t>UE-based positioning with UE-side model, direct AI/ML positioning</w:t>
            </w:r>
          </w:p>
          <w:p w14:paraId="158C8F58" w14:textId="77777777" w:rsidR="00821ACC" w:rsidRPr="00751E63" w:rsidRDefault="00821ACC" w:rsidP="00821ACC">
            <w:pPr>
              <w:numPr>
                <w:ilvl w:val="2"/>
                <w:numId w:val="67"/>
              </w:numPr>
              <w:overflowPunct w:val="0"/>
              <w:autoSpaceDE w:val="0"/>
              <w:autoSpaceDN w:val="0"/>
              <w:adjustRightInd w:val="0"/>
              <w:spacing w:after="0"/>
              <w:jc w:val="left"/>
              <w:textAlignment w:val="baseline"/>
              <w:rPr>
                <w:rFonts w:cs="Arial"/>
                <w:bCs/>
                <w:color w:val="000000" w:themeColor="text1"/>
                <w:sz w:val="21"/>
                <w:szCs w:val="21"/>
              </w:rPr>
            </w:pPr>
            <w:r w:rsidRPr="00751E63">
              <w:rPr>
                <w:rFonts w:cs="Arial"/>
                <w:bCs/>
                <w:color w:val="000000" w:themeColor="text1"/>
                <w:sz w:val="21"/>
                <w:szCs w:val="21"/>
              </w:rPr>
              <w:t>(2</w:t>
            </w:r>
            <w:r w:rsidRPr="00751E63">
              <w:rPr>
                <w:rFonts w:cs="Arial"/>
                <w:bCs/>
                <w:color w:val="000000" w:themeColor="text1"/>
                <w:sz w:val="21"/>
                <w:szCs w:val="21"/>
                <w:vertAlign w:val="superscript"/>
              </w:rPr>
              <w:t>nd</w:t>
            </w:r>
            <w:r w:rsidRPr="00751E63">
              <w:rPr>
                <w:rFonts w:cs="Arial"/>
                <w:bCs/>
                <w:color w:val="000000" w:themeColor="text1"/>
                <w:sz w:val="21"/>
                <w:szCs w:val="21"/>
              </w:rPr>
              <w:t xml:space="preserve"> priority) Case 2b: </w:t>
            </w:r>
            <w:r w:rsidRPr="00751E63">
              <w:rPr>
                <w:rFonts w:cs="Arial"/>
                <w:color w:val="000000" w:themeColor="text1"/>
                <w:sz w:val="21"/>
                <w:szCs w:val="21"/>
              </w:rPr>
              <w:t>UE-assisted/LMF-based positioning with LMF-side model, direct AI/ML positioning</w:t>
            </w:r>
          </w:p>
          <w:p w14:paraId="4C63D505" w14:textId="77777777" w:rsidR="00821ACC" w:rsidRPr="00751E63" w:rsidRDefault="00821ACC" w:rsidP="00821ACC">
            <w:pPr>
              <w:numPr>
                <w:ilvl w:val="2"/>
                <w:numId w:val="67"/>
              </w:numPr>
              <w:overflowPunct w:val="0"/>
              <w:autoSpaceDE w:val="0"/>
              <w:autoSpaceDN w:val="0"/>
              <w:adjustRightInd w:val="0"/>
              <w:spacing w:after="0"/>
              <w:jc w:val="left"/>
              <w:textAlignment w:val="baseline"/>
              <w:rPr>
                <w:rFonts w:cs="Arial"/>
                <w:bCs/>
                <w:color w:val="000000" w:themeColor="text1"/>
                <w:sz w:val="21"/>
                <w:szCs w:val="21"/>
              </w:rPr>
            </w:pPr>
            <w:r w:rsidRPr="00751E63">
              <w:rPr>
                <w:rFonts w:cs="Arial"/>
                <w:bCs/>
                <w:color w:val="000000" w:themeColor="text1"/>
                <w:sz w:val="21"/>
                <w:szCs w:val="21"/>
              </w:rPr>
              <w:t>(1</w:t>
            </w:r>
            <w:r w:rsidRPr="00751E63">
              <w:rPr>
                <w:rFonts w:cs="Arial"/>
                <w:bCs/>
                <w:color w:val="000000" w:themeColor="text1"/>
                <w:sz w:val="21"/>
                <w:szCs w:val="21"/>
                <w:vertAlign w:val="superscript"/>
              </w:rPr>
              <w:t>st</w:t>
            </w:r>
            <w:r w:rsidRPr="00751E63">
              <w:rPr>
                <w:rFonts w:cs="Arial"/>
                <w:bCs/>
                <w:color w:val="000000" w:themeColor="text1"/>
                <w:sz w:val="21"/>
                <w:szCs w:val="21"/>
              </w:rPr>
              <w:t xml:space="preserve"> priority) Case 3b:</w:t>
            </w:r>
            <w:r w:rsidRPr="00751E63">
              <w:rPr>
                <w:rFonts w:cs="Arial"/>
                <w:color w:val="000000" w:themeColor="text1"/>
                <w:sz w:val="21"/>
                <w:szCs w:val="21"/>
              </w:rPr>
              <w:t xml:space="preserve"> NG-RAN node assisted positioning with LMF-side model, direct AI/ML positioning</w:t>
            </w:r>
          </w:p>
          <w:p w14:paraId="2CF0078B" w14:textId="77777777" w:rsidR="00821ACC" w:rsidRPr="00751E63" w:rsidRDefault="00821ACC" w:rsidP="00821ACC">
            <w:pPr>
              <w:numPr>
                <w:ilvl w:val="1"/>
                <w:numId w:val="67"/>
              </w:numPr>
              <w:overflowPunct w:val="0"/>
              <w:autoSpaceDE w:val="0"/>
              <w:autoSpaceDN w:val="0"/>
              <w:adjustRightInd w:val="0"/>
              <w:spacing w:after="0"/>
              <w:jc w:val="left"/>
              <w:textAlignment w:val="baseline"/>
              <w:rPr>
                <w:rFonts w:cs="Arial"/>
                <w:bCs/>
                <w:color w:val="000000" w:themeColor="text1"/>
                <w:sz w:val="21"/>
                <w:szCs w:val="21"/>
              </w:rPr>
            </w:pPr>
            <w:r w:rsidRPr="00751E63">
              <w:rPr>
                <w:rFonts w:cs="Arial"/>
                <w:bCs/>
                <w:color w:val="000000" w:themeColor="text1"/>
                <w:sz w:val="21"/>
                <w:szCs w:val="21"/>
              </w:rPr>
              <w:t xml:space="preserve">AI/ML assisted positioning </w:t>
            </w:r>
            <w:r w:rsidRPr="00751E63">
              <w:rPr>
                <w:rFonts w:cs="Arial"/>
                <w:bCs/>
                <w:color w:val="000000" w:themeColor="text1"/>
                <w:sz w:val="21"/>
                <w:szCs w:val="21"/>
              </w:rPr>
              <w:tab/>
            </w:r>
            <w:r w:rsidRPr="00751E63">
              <w:rPr>
                <w:rFonts w:cs="Arial"/>
                <w:bCs/>
                <w:color w:val="000000" w:themeColor="text1"/>
                <w:sz w:val="21"/>
                <w:szCs w:val="21"/>
              </w:rPr>
              <w:tab/>
              <w:t xml:space="preserve"> </w:t>
            </w:r>
          </w:p>
          <w:p w14:paraId="0F5E3A76" w14:textId="77777777" w:rsidR="00821ACC" w:rsidRPr="00751E63" w:rsidRDefault="00821ACC" w:rsidP="00821ACC">
            <w:pPr>
              <w:numPr>
                <w:ilvl w:val="2"/>
                <w:numId w:val="67"/>
              </w:numPr>
              <w:overflowPunct w:val="0"/>
              <w:autoSpaceDE w:val="0"/>
              <w:autoSpaceDN w:val="0"/>
              <w:adjustRightInd w:val="0"/>
              <w:spacing w:after="0"/>
              <w:jc w:val="left"/>
              <w:textAlignment w:val="baseline"/>
              <w:rPr>
                <w:rFonts w:cs="Arial"/>
                <w:bCs/>
                <w:color w:val="000000" w:themeColor="text1"/>
                <w:sz w:val="21"/>
                <w:szCs w:val="21"/>
              </w:rPr>
            </w:pPr>
            <w:r w:rsidRPr="00751E63">
              <w:rPr>
                <w:rFonts w:cs="Arial"/>
                <w:bCs/>
                <w:color w:val="000000" w:themeColor="text1"/>
                <w:sz w:val="21"/>
                <w:szCs w:val="21"/>
              </w:rPr>
              <w:t>(2</w:t>
            </w:r>
            <w:r w:rsidRPr="00751E63">
              <w:rPr>
                <w:rFonts w:cs="Arial"/>
                <w:bCs/>
                <w:color w:val="000000" w:themeColor="text1"/>
                <w:sz w:val="21"/>
                <w:szCs w:val="21"/>
                <w:vertAlign w:val="superscript"/>
              </w:rPr>
              <w:t>nd</w:t>
            </w:r>
            <w:r w:rsidRPr="00751E63">
              <w:rPr>
                <w:rFonts w:cs="Arial"/>
                <w:bCs/>
                <w:color w:val="000000" w:themeColor="text1"/>
                <w:sz w:val="21"/>
                <w:szCs w:val="21"/>
              </w:rPr>
              <w:t xml:space="preserve"> priority) Case 2a: </w:t>
            </w:r>
            <w:r w:rsidRPr="00751E63">
              <w:rPr>
                <w:rFonts w:cs="Arial"/>
                <w:color w:val="000000" w:themeColor="text1"/>
                <w:sz w:val="21"/>
                <w:szCs w:val="21"/>
              </w:rPr>
              <w:t>UE-assisted/LMF-based positioning with UE-side model, AI/ML assisted positioning</w:t>
            </w:r>
            <w:r w:rsidRPr="00751E63">
              <w:rPr>
                <w:rFonts w:cs="Arial"/>
                <w:bCs/>
                <w:color w:val="000000" w:themeColor="text1"/>
                <w:sz w:val="21"/>
                <w:szCs w:val="21"/>
              </w:rPr>
              <w:tab/>
            </w:r>
          </w:p>
          <w:p w14:paraId="2CF587FA" w14:textId="77777777" w:rsidR="00821ACC" w:rsidRPr="00751E63" w:rsidRDefault="00821ACC" w:rsidP="00821ACC">
            <w:pPr>
              <w:numPr>
                <w:ilvl w:val="2"/>
                <w:numId w:val="67"/>
              </w:numPr>
              <w:overflowPunct w:val="0"/>
              <w:autoSpaceDE w:val="0"/>
              <w:autoSpaceDN w:val="0"/>
              <w:adjustRightInd w:val="0"/>
              <w:spacing w:after="0"/>
              <w:jc w:val="left"/>
              <w:textAlignment w:val="baseline"/>
              <w:rPr>
                <w:rFonts w:cs="Arial"/>
                <w:bCs/>
                <w:color w:val="000000" w:themeColor="text1"/>
                <w:sz w:val="21"/>
                <w:szCs w:val="21"/>
              </w:rPr>
            </w:pPr>
            <w:r w:rsidRPr="00751E63">
              <w:rPr>
                <w:rFonts w:cs="Arial"/>
                <w:bCs/>
                <w:color w:val="000000" w:themeColor="text1"/>
                <w:sz w:val="21"/>
                <w:szCs w:val="21"/>
              </w:rPr>
              <w:t>(1</w:t>
            </w:r>
            <w:r w:rsidRPr="00751E63">
              <w:rPr>
                <w:rFonts w:cs="Arial"/>
                <w:bCs/>
                <w:color w:val="000000" w:themeColor="text1"/>
                <w:sz w:val="21"/>
                <w:szCs w:val="21"/>
                <w:vertAlign w:val="superscript"/>
              </w:rPr>
              <w:t>st</w:t>
            </w:r>
            <w:r w:rsidRPr="00751E63">
              <w:rPr>
                <w:rFonts w:cs="Arial"/>
                <w:bCs/>
                <w:color w:val="000000" w:themeColor="text1"/>
                <w:sz w:val="21"/>
                <w:szCs w:val="21"/>
              </w:rPr>
              <w:t xml:space="preserve"> priority) Case 3a: </w:t>
            </w:r>
            <w:r w:rsidRPr="00751E63">
              <w:rPr>
                <w:rFonts w:cs="Arial"/>
                <w:color w:val="000000" w:themeColor="text1"/>
                <w:sz w:val="21"/>
                <w:szCs w:val="21"/>
              </w:rPr>
              <w:t xml:space="preserve">NG-RAN node assisted positioning with </w:t>
            </w:r>
            <w:proofErr w:type="spellStart"/>
            <w:r w:rsidRPr="00751E63">
              <w:rPr>
                <w:rFonts w:cs="Arial"/>
                <w:color w:val="000000" w:themeColor="text1"/>
                <w:sz w:val="21"/>
                <w:szCs w:val="21"/>
              </w:rPr>
              <w:t>gNB</w:t>
            </w:r>
            <w:proofErr w:type="spellEnd"/>
            <w:r w:rsidRPr="00751E63">
              <w:rPr>
                <w:rFonts w:cs="Arial"/>
                <w:color w:val="000000" w:themeColor="text1"/>
                <w:sz w:val="21"/>
                <w:szCs w:val="21"/>
              </w:rPr>
              <w:t>-side model, AI/ML assisted positioning</w:t>
            </w:r>
          </w:p>
          <w:p w14:paraId="626E43C1" w14:textId="77777777" w:rsidR="00821ACC" w:rsidRPr="00751E63" w:rsidRDefault="00821ACC" w:rsidP="00821ACC">
            <w:pPr>
              <w:numPr>
                <w:ilvl w:val="1"/>
                <w:numId w:val="67"/>
              </w:numPr>
              <w:overflowPunct w:val="0"/>
              <w:autoSpaceDE w:val="0"/>
              <w:autoSpaceDN w:val="0"/>
              <w:adjustRightInd w:val="0"/>
              <w:spacing w:after="0"/>
              <w:jc w:val="left"/>
              <w:textAlignment w:val="baseline"/>
              <w:rPr>
                <w:rFonts w:cs="Arial"/>
                <w:bCs/>
                <w:color w:val="000000" w:themeColor="text1"/>
                <w:sz w:val="21"/>
                <w:szCs w:val="21"/>
              </w:rPr>
            </w:pPr>
            <w:r w:rsidRPr="00751E63">
              <w:rPr>
                <w:rFonts w:cs="Arial"/>
                <w:bCs/>
                <w:color w:val="000000" w:themeColor="text1"/>
                <w:sz w:val="21"/>
                <w:szCs w:val="21"/>
              </w:rPr>
              <w:t>Specify necessary measurements, signalling/mechanism(s) to facilitate LCM operations specific to the Positioning accuracy enhancements use cases, if any</w:t>
            </w:r>
          </w:p>
          <w:p w14:paraId="3B2A3D52" w14:textId="77777777" w:rsidR="00821ACC" w:rsidRPr="00751E63" w:rsidRDefault="00821ACC" w:rsidP="00821ACC">
            <w:pPr>
              <w:numPr>
                <w:ilvl w:val="1"/>
                <w:numId w:val="67"/>
              </w:numPr>
              <w:overflowPunct w:val="0"/>
              <w:autoSpaceDE w:val="0"/>
              <w:autoSpaceDN w:val="0"/>
              <w:adjustRightInd w:val="0"/>
              <w:spacing w:after="0"/>
              <w:jc w:val="left"/>
              <w:textAlignment w:val="baseline"/>
              <w:rPr>
                <w:rFonts w:cs="Arial"/>
                <w:bCs/>
                <w:color w:val="000000" w:themeColor="text1"/>
                <w:sz w:val="21"/>
                <w:szCs w:val="21"/>
              </w:rPr>
            </w:pPr>
            <w:r w:rsidRPr="00751E63">
              <w:rPr>
                <w:rFonts w:cs="Arial"/>
                <w:bCs/>
                <w:color w:val="000000" w:themeColor="text1"/>
                <w:sz w:val="21"/>
                <w:szCs w:val="21"/>
              </w:rPr>
              <w:t>Investigate and specify the necessary signalling of necessary measurement enhancements (if any)</w:t>
            </w:r>
          </w:p>
          <w:p w14:paraId="5E7F5671" w14:textId="77777777" w:rsidR="00821ACC" w:rsidRPr="00751E63" w:rsidRDefault="00821ACC" w:rsidP="00821ACC">
            <w:pPr>
              <w:numPr>
                <w:ilvl w:val="1"/>
                <w:numId w:val="67"/>
              </w:numPr>
              <w:overflowPunct w:val="0"/>
              <w:autoSpaceDE w:val="0"/>
              <w:autoSpaceDN w:val="0"/>
              <w:adjustRightInd w:val="0"/>
              <w:spacing w:after="0"/>
              <w:jc w:val="left"/>
              <w:textAlignment w:val="baseline"/>
              <w:rPr>
                <w:rFonts w:cs="Arial"/>
                <w:bCs/>
                <w:color w:val="000000" w:themeColor="text1"/>
                <w:sz w:val="21"/>
                <w:szCs w:val="21"/>
              </w:rPr>
            </w:pPr>
            <w:r w:rsidRPr="00751E63">
              <w:rPr>
                <w:rFonts w:cs="Arial"/>
                <w:bCs/>
                <w:color w:val="000000" w:themeColor="text1"/>
                <w:sz w:val="21"/>
                <w:szCs w:val="21"/>
              </w:rPr>
              <w:t>Enabling method(s) to ensure consistency between training and inference regarding NW-side additional conditions (if identified) for inference at UE for relevant positioning sub use cases</w:t>
            </w:r>
          </w:p>
          <w:p w14:paraId="56241D38" w14:textId="77777777" w:rsidR="00821ACC" w:rsidRPr="00751E63" w:rsidRDefault="00821ACC" w:rsidP="00821ACC">
            <w:pPr>
              <w:numPr>
                <w:ilvl w:val="1"/>
                <w:numId w:val="67"/>
              </w:numPr>
              <w:overflowPunct w:val="0"/>
              <w:autoSpaceDE w:val="0"/>
              <w:autoSpaceDN w:val="0"/>
              <w:adjustRightInd w:val="0"/>
              <w:spacing w:after="0"/>
              <w:jc w:val="left"/>
              <w:textAlignment w:val="baseline"/>
              <w:rPr>
                <w:rFonts w:cs="Arial"/>
                <w:bCs/>
                <w:color w:val="000000" w:themeColor="text1"/>
                <w:sz w:val="21"/>
                <w:szCs w:val="21"/>
              </w:rPr>
            </w:pPr>
            <w:r w:rsidRPr="00751E63">
              <w:rPr>
                <w:rFonts w:cs="Arial"/>
                <w:bCs/>
                <w:color w:val="000000" w:themeColor="text1"/>
                <w:sz w:val="21"/>
                <w:szCs w:val="21"/>
              </w:rPr>
              <w:t>Note: RAN1 will not discuss any proposals targeting 2</w:t>
            </w:r>
            <w:r w:rsidRPr="00751E63">
              <w:rPr>
                <w:rFonts w:cs="Arial"/>
                <w:bCs/>
                <w:color w:val="000000" w:themeColor="text1"/>
                <w:sz w:val="21"/>
                <w:szCs w:val="21"/>
                <w:vertAlign w:val="superscript"/>
              </w:rPr>
              <w:t>nd</w:t>
            </w:r>
            <w:r w:rsidRPr="00751E63">
              <w:rPr>
                <w:rFonts w:cs="Arial"/>
                <w:bCs/>
                <w:color w:val="000000" w:themeColor="text1"/>
                <w:sz w:val="21"/>
                <w:szCs w:val="21"/>
              </w:rPr>
              <w:t xml:space="preserve"> priority issues in Q4 of 2024.</w:t>
            </w:r>
          </w:p>
          <w:p w14:paraId="1E583F81" w14:textId="1E744441" w:rsidR="0039089C" w:rsidRPr="00751E63" w:rsidRDefault="0039089C" w:rsidP="0039089C">
            <w:pPr>
              <w:rPr>
                <w:rFonts w:cs="Arial"/>
                <w:sz w:val="21"/>
                <w:szCs w:val="21"/>
                <w:lang w:eastAsia="zh-CN"/>
              </w:rPr>
            </w:pPr>
          </w:p>
        </w:tc>
      </w:tr>
    </w:tbl>
    <w:p w14:paraId="2AB7BFA0" w14:textId="77777777" w:rsidR="0039089C" w:rsidRDefault="0039089C" w:rsidP="00FE63C4">
      <w:pPr>
        <w:rPr>
          <w:rFonts w:ascii="Times New Roman" w:hAnsi="Times New Roman"/>
          <w:lang w:eastAsia="zh-CN"/>
        </w:rPr>
      </w:pPr>
    </w:p>
    <w:p w14:paraId="4B463E76" w14:textId="6EA2ED6D" w:rsidR="00821ACC" w:rsidRPr="00751E63" w:rsidRDefault="00A51502" w:rsidP="00751E63">
      <w:pPr>
        <w:pStyle w:val="1"/>
      </w:pPr>
      <w:r w:rsidRPr="00751E63">
        <w:rPr>
          <w:rFonts w:hint="eastAsia"/>
        </w:rPr>
        <w:t>Discussions</w:t>
      </w:r>
      <w:r w:rsidR="00821ACC" w:rsidRPr="00751E63">
        <w:rPr>
          <w:rFonts w:hint="eastAsia"/>
        </w:rPr>
        <w:t xml:space="preserve"> on </w:t>
      </w:r>
      <w:r w:rsidR="00821ACC" w:rsidRPr="00751E63">
        <w:t xml:space="preserve">Direct AI/ML </w:t>
      </w:r>
      <w:r w:rsidR="00751E63">
        <w:t>P</w:t>
      </w:r>
      <w:r w:rsidR="00821ACC" w:rsidRPr="00751E63">
        <w:t>ositionin</w:t>
      </w:r>
      <w:r w:rsidR="00821ACC" w:rsidRPr="00751E63">
        <w:rPr>
          <w:rFonts w:hint="eastAsia"/>
        </w:rPr>
        <w:t>g</w:t>
      </w:r>
    </w:p>
    <w:p w14:paraId="4D021AEE" w14:textId="50006C2B" w:rsidR="00D73BA7" w:rsidRPr="00751E63" w:rsidRDefault="00D73BA7" w:rsidP="00821ACC">
      <w:pPr>
        <w:rPr>
          <w:sz w:val="22"/>
          <w:szCs w:val="22"/>
          <w:lang w:eastAsia="zh-CN"/>
        </w:rPr>
      </w:pPr>
      <w:r w:rsidRPr="00751E63">
        <w:rPr>
          <w:sz w:val="22"/>
          <w:szCs w:val="22"/>
          <w:lang w:eastAsia="zh-CN"/>
        </w:rPr>
        <w:t xml:space="preserve">Traditional 5G NR positioning approaches are largely based on geometric techniques, involving two main steps: 1) taking measurements of radio signals, and 2) estimating the device’s location by solving a set of non-linear equations that connect the position of the user equipment (UE) to the measurements. The precision of these geometry-based techniques heavily relies on the availability of line-of-sight (LOS) signal paths. In cases where LOS is weak or in complex environments with significant multipath interference, such as inside factories, the accuracy of these methods tends to </w:t>
      </w:r>
      <w:r w:rsidRPr="00751E63">
        <w:rPr>
          <w:sz w:val="22"/>
          <w:szCs w:val="22"/>
          <w:lang w:eastAsia="zh-CN"/>
        </w:rPr>
        <w:lastRenderedPageBreak/>
        <w:t>decline. AI/ML-driven algorithms can help enhance positioning accuracy, particularly in scenarios where non-line-of-sight (NLOS) conditions are prevalent.</w:t>
      </w:r>
    </w:p>
    <w:p w14:paraId="5C90C22E" w14:textId="3863CF9B" w:rsidR="00D73BA7" w:rsidRPr="00751E63" w:rsidRDefault="00D73BA7" w:rsidP="00821ACC">
      <w:pPr>
        <w:rPr>
          <w:sz w:val="22"/>
          <w:szCs w:val="22"/>
          <w:lang w:eastAsia="zh-CN"/>
        </w:rPr>
      </w:pPr>
      <w:r w:rsidRPr="00751E63">
        <w:rPr>
          <w:sz w:val="22"/>
          <w:szCs w:val="22"/>
          <w:lang w:eastAsia="zh-CN"/>
        </w:rPr>
        <w:t xml:space="preserve">Direct AI/ML positioning leverages an AI/ML model to estimate the </w:t>
      </w:r>
      <w:r w:rsidR="00CA555C">
        <w:rPr>
          <w:rFonts w:hint="eastAsia"/>
          <w:sz w:val="22"/>
          <w:szCs w:val="22"/>
          <w:lang w:eastAsia="zh-CN"/>
        </w:rPr>
        <w:t>UE</w:t>
      </w:r>
      <w:r w:rsidR="00CA555C">
        <w:rPr>
          <w:sz w:val="22"/>
          <w:szCs w:val="22"/>
          <w:lang w:eastAsia="zh-CN"/>
        </w:rPr>
        <w:t>’</w:t>
      </w:r>
      <w:r w:rsidR="00CA555C">
        <w:rPr>
          <w:rFonts w:hint="eastAsia"/>
          <w:sz w:val="22"/>
          <w:szCs w:val="22"/>
          <w:lang w:eastAsia="zh-CN"/>
        </w:rPr>
        <w:t>s location</w:t>
      </w:r>
      <w:r w:rsidRPr="00751E63">
        <w:rPr>
          <w:sz w:val="22"/>
          <w:szCs w:val="22"/>
          <w:lang w:eastAsia="zh-CN"/>
        </w:rPr>
        <w:t xml:space="preserve"> directly. This approach can include methods like fingerprinting, where channel characteristics—such as the channel impulse response (CIR) or power delay profile (PDP)—are used as inputs to the AI/ML model to determine the UE's position.</w:t>
      </w:r>
    </w:p>
    <w:p w14:paraId="2397C834" w14:textId="77777777" w:rsidR="00D73BA7" w:rsidRPr="00751E63" w:rsidRDefault="00D73BA7" w:rsidP="00D73BA7">
      <w:pPr>
        <w:rPr>
          <w:sz w:val="22"/>
          <w:szCs w:val="22"/>
          <w:lang w:eastAsia="zh-CN"/>
        </w:rPr>
      </w:pPr>
      <w:r w:rsidRPr="00751E63">
        <w:rPr>
          <w:rFonts w:hint="eastAsia"/>
          <w:sz w:val="22"/>
          <w:szCs w:val="22"/>
          <w:lang w:eastAsia="zh-CN"/>
        </w:rPr>
        <w:t xml:space="preserve">The direct AI/ML positioning has the following cases that have been discussed and prioritized in other RAN WGs. </w:t>
      </w:r>
    </w:p>
    <w:p w14:paraId="18C8B5BD" w14:textId="77777777" w:rsidR="00D73BA7" w:rsidRPr="00751E63" w:rsidRDefault="00D73BA7" w:rsidP="00D73BA7">
      <w:pPr>
        <w:numPr>
          <w:ilvl w:val="0"/>
          <w:numId w:val="67"/>
        </w:numPr>
        <w:overflowPunct w:val="0"/>
        <w:autoSpaceDE w:val="0"/>
        <w:autoSpaceDN w:val="0"/>
        <w:adjustRightInd w:val="0"/>
        <w:spacing w:after="0"/>
        <w:jc w:val="left"/>
        <w:textAlignment w:val="baseline"/>
        <w:rPr>
          <w:bCs/>
          <w:color w:val="000000" w:themeColor="text1"/>
          <w:sz w:val="22"/>
          <w:szCs w:val="22"/>
        </w:rPr>
      </w:pPr>
      <w:r w:rsidRPr="00751E63">
        <w:rPr>
          <w:bCs/>
          <w:color w:val="000000" w:themeColor="text1"/>
          <w:sz w:val="22"/>
          <w:szCs w:val="22"/>
        </w:rPr>
        <w:t>(1</w:t>
      </w:r>
      <w:r w:rsidRPr="00751E63">
        <w:rPr>
          <w:bCs/>
          <w:color w:val="000000" w:themeColor="text1"/>
          <w:sz w:val="22"/>
          <w:szCs w:val="22"/>
          <w:vertAlign w:val="superscript"/>
        </w:rPr>
        <w:t>st</w:t>
      </w:r>
      <w:r w:rsidRPr="00751E63">
        <w:rPr>
          <w:bCs/>
          <w:color w:val="000000" w:themeColor="text1"/>
          <w:sz w:val="22"/>
          <w:szCs w:val="22"/>
        </w:rPr>
        <w:t xml:space="preserve"> priority) Case 1: </w:t>
      </w:r>
      <w:r w:rsidRPr="00751E63">
        <w:rPr>
          <w:color w:val="000000" w:themeColor="text1"/>
          <w:sz w:val="22"/>
          <w:szCs w:val="22"/>
        </w:rPr>
        <w:t>UE-based positioning with UE-side model, direct AI/ML positioning</w:t>
      </w:r>
    </w:p>
    <w:p w14:paraId="66F0CB8E" w14:textId="77777777" w:rsidR="00D73BA7" w:rsidRPr="00751E63" w:rsidRDefault="00D73BA7" w:rsidP="00D73BA7">
      <w:pPr>
        <w:numPr>
          <w:ilvl w:val="0"/>
          <w:numId w:val="67"/>
        </w:numPr>
        <w:overflowPunct w:val="0"/>
        <w:autoSpaceDE w:val="0"/>
        <w:autoSpaceDN w:val="0"/>
        <w:adjustRightInd w:val="0"/>
        <w:spacing w:after="0"/>
        <w:jc w:val="left"/>
        <w:textAlignment w:val="baseline"/>
        <w:rPr>
          <w:bCs/>
          <w:color w:val="000000" w:themeColor="text1"/>
          <w:sz w:val="22"/>
          <w:szCs w:val="22"/>
        </w:rPr>
      </w:pPr>
      <w:r w:rsidRPr="00751E63">
        <w:rPr>
          <w:bCs/>
          <w:color w:val="000000" w:themeColor="text1"/>
          <w:sz w:val="22"/>
          <w:szCs w:val="22"/>
        </w:rPr>
        <w:t>(2</w:t>
      </w:r>
      <w:r w:rsidRPr="00751E63">
        <w:rPr>
          <w:bCs/>
          <w:color w:val="000000" w:themeColor="text1"/>
          <w:sz w:val="22"/>
          <w:szCs w:val="22"/>
          <w:vertAlign w:val="superscript"/>
        </w:rPr>
        <w:t>nd</w:t>
      </w:r>
      <w:r w:rsidRPr="00751E63">
        <w:rPr>
          <w:bCs/>
          <w:color w:val="000000" w:themeColor="text1"/>
          <w:sz w:val="22"/>
          <w:szCs w:val="22"/>
        </w:rPr>
        <w:t xml:space="preserve"> priority) Case 2b: </w:t>
      </w:r>
      <w:r w:rsidRPr="00751E63">
        <w:rPr>
          <w:color w:val="000000" w:themeColor="text1"/>
          <w:sz w:val="22"/>
          <w:szCs w:val="22"/>
        </w:rPr>
        <w:t>UE-assisted/LMF-based positioning with LMF-side model, direct AI/ML positioning</w:t>
      </w:r>
    </w:p>
    <w:p w14:paraId="18693FFE" w14:textId="4B1A6C7A" w:rsidR="00D73BA7" w:rsidRPr="00751E63" w:rsidRDefault="00D73BA7" w:rsidP="00751E63">
      <w:pPr>
        <w:numPr>
          <w:ilvl w:val="0"/>
          <w:numId w:val="67"/>
        </w:numPr>
        <w:overflowPunct w:val="0"/>
        <w:autoSpaceDE w:val="0"/>
        <w:autoSpaceDN w:val="0"/>
        <w:adjustRightInd w:val="0"/>
        <w:spacing w:after="0"/>
        <w:jc w:val="left"/>
        <w:textAlignment w:val="baseline"/>
        <w:rPr>
          <w:bCs/>
          <w:color w:val="000000" w:themeColor="text1"/>
          <w:sz w:val="22"/>
          <w:szCs w:val="22"/>
        </w:rPr>
      </w:pPr>
      <w:r w:rsidRPr="00751E63">
        <w:rPr>
          <w:bCs/>
          <w:color w:val="000000" w:themeColor="text1"/>
          <w:sz w:val="22"/>
          <w:szCs w:val="22"/>
        </w:rPr>
        <w:t>(1</w:t>
      </w:r>
      <w:r w:rsidRPr="00751E63">
        <w:rPr>
          <w:bCs/>
          <w:color w:val="000000" w:themeColor="text1"/>
          <w:sz w:val="22"/>
          <w:szCs w:val="22"/>
          <w:vertAlign w:val="superscript"/>
        </w:rPr>
        <w:t>st</w:t>
      </w:r>
      <w:r w:rsidRPr="00751E63">
        <w:rPr>
          <w:bCs/>
          <w:color w:val="000000" w:themeColor="text1"/>
          <w:sz w:val="22"/>
          <w:szCs w:val="22"/>
        </w:rPr>
        <w:t xml:space="preserve"> priority) Case 3b:</w:t>
      </w:r>
      <w:r w:rsidRPr="00751E63">
        <w:rPr>
          <w:color w:val="000000" w:themeColor="text1"/>
          <w:sz w:val="22"/>
          <w:szCs w:val="22"/>
        </w:rPr>
        <w:t xml:space="preserve"> NG-RAN node assisted positioning with LMF-side model, direct AI/ML positioning</w:t>
      </w:r>
    </w:p>
    <w:p w14:paraId="4299D665" w14:textId="306656C4" w:rsidR="00447146" w:rsidRPr="00751E63" w:rsidRDefault="00447146" w:rsidP="00751E63">
      <w:pPr>
        <w:pStyle w:val="2"/>
      </w:pPr>
      <w:r w:rsidRPr="00751E63">
        <w:rPr>
          <w:rFonts w:hint="eastAsia"/>
        </w:rPr>
        <w:t>Case 1</w:t>
      </w:r>
      <w:r w:rsidR="00DC4725" w:rsidRPr="00751E63">
        <w:t xml:space="preserve"> (1st </w:t>
      </w:r>
      <w:r w:rsidR="00751E63" w:rsidRPr="00751E63">
        <w:t>P</w:t>
      </w:r>
      <w:r w:rsidR="00DC4725" w:rsidRPr="00751E63">
        <w:t>riority)</w:t>
      </w:r>
    </w:p>
    <w:p w14:paraId="2512ADA8" w14:textId="7B7B6E7F" w:rsidR="00DC4725" w:rsidRPr="00CA555C" w:rsidRDefault="00DC4725" w:rsidP="00DC4725">
      <w:pPr>
        <w:rPr>
          <w:sz w:val="22"/>
          <w:szCs w:val="22"/>
        </w:rPr>
      </w:pPr>
      <w:r w:rsidRPr="00CA555C">
        <w:rPr>
          <w:sz w:val="22"/>
          <w:szCs w:val="22"/>
        </w:rPr>
        <w:t xml:space="preserve">The Case 1 is illustrated in </w:t>
      </w:r>
      <w:r w:rsidRPr="00CA555C">
        <w:rPr>
          <w:sz w:val="22"/>
          <w:szCs w:val="22"/>
        </w:rPr>
        <w:fldChar w:fldCharType="begin"/>
      </w:r>
      <w:r w:rsidRPr="00CA555C">
        <w:rPr>
          <w:sz w:val="22"/>
          <w:szCs w:val="22"/>
        </w:rPr>
        <w:instrText xml:space="preserve"> REF _Ref177240358 \h </w:instrText>
      </w:r>
      <w:r w:rsidR="00751E63" w:rsidRPr="00CA555C">
        <w:rPr>
          <w:sz w:val="22"/>
          <w:szCs w:val="22"/>
        </w:rPr>
        <w:instrText xml:space="preserve"> \* MERGEFORMAT </w:instrText>
      </w:r>
      <w:r w:rsidRPr="00CA555C">
        <w:rPr>
          <w:sz w:val="22"/>
          <w:szCs w:val="22"/>
        </w:rPr>
      </w:r>
      <w:r w:rsidRPr="00CA555C">
        <w:rPr>
          <w:sz w:val="22"/>
          <w:szCs w:val="22"/>
        </w:rPr>
        <w:fldChar w:fldCharType="separate"/>
      </w:r>
      <w:r w:rsidRPr="00CA555C">
        <w:rPr>
          <w:sz w:val="22"/>
          <w:szCs w:val="22"/>
        </w:rPr>
        <w:t xml:space="preserve">Figure </w:t>
      </w:r>
      <w:r w:rsidRPr="00CA555C">
        <w:rPr>
          <w:noProof/>
          <w:sz w:val="22"/>
          <w:szCs w:val="22"/>
        </w:rPr>
        <w:t>1</w:t>
      </w:r>
      <w:r w:rsidRPr="00CA555C">
        <w:rPr>
          <w:sz w:val="22"/>
          <w:szCs w:val="22"/>
        </w:rPr>
        <w:fldChar w:fldCharType="end"/>
      </w:r>
      <w:r w:rsidRPr="00CA555C">
        <w:rPr>
          <w:sz w:val="22"/>
          <w:szCs w:val="22"/>
        </w:rPr>
        <w:t>.</w:t>
      </w:r>
    </w:p>
    <w:p w14:paraId="71E740DB" w14:textId="77777777" w:rsidR="001D1E64" w:rsidRDefault="001D1E64" w:rsidP="001D1E64">
      <w:pPr>
        <w:jc w:val="center"/>
        <w:rPr>
          <w:lang w:eastAsia="zh-CN"/>
        </w:rPr>
      </w:pPr>
      <w:r w:rsidRPr="00447146">
        <w:rPr>
          <w:noProof/>
          <w:lang w:eastAsia="zh-CN"/>
        </w:rPr>
        <w:drawing>
          <wp:inline distT="0" distB="0" distL="0" distR="0" wp14:anchorId="2CCF23D1" wp14:editId="2A048D7D">
            <wp:extent cx="2480872" cy="3041069"/>
            <wp:effectExtent l="0" t="0" r="0" b="0"/>
            <wp:docPr id="1621909470" name="Picture 1" descr="A diagram of a mobile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1909470" name="Picture 1" descr="A diagram of a mobile phone&#10;&#10;Description automatically generated"/>
                    <pic:cNvPicPr/>
                  </pic:nvPicPr>
                  <pic:blipFill>
                    <a:blip r:embed="rId8"/>
                    <a:stretch>
                      <a:fillRect/>
                    </a:stretch>
                  </pic:blipFill>
                  <pic:spPr>
                    <a:xfrm>
                      <a:off x="0" y="0"/>
                      <a:ext cx="2504901" cy="3070524"/>
                    </a:xfrm>
                    <a:prstGeom prst="rect">
                      <a:avLst/>
                    </a:prstGeom>
                  </pic:spPr>
                </pic:pic>
              </a:graphicData>
            </a:graphic>
          </wp:inline>
        </w:drawing>
      </w:r>
    </w:p>
    <w:p w14:paraId="4FAFF823" w14:textId="32C63F31" w:rsidR="001D1E64" w:rsidRDefault="001D1E64" w:rsidP="001D1E64">
      <w:pPr>
        <w:pStyle w:val="a7"/>
        <w:jc w:val="center"/>
        <w:rPr>
          <w:b w:val="0"/>
          <w:bCs w:val="0"/>
          <w:lang w:eastAsia="zh-CN"/>
        </w:rPr>
      </w:pPr>
      <w:bookmarkStart w:id="3" w:name="_Ref177240358"/>
      <w:r>
        <w:t xml:space="preserve">Figure </w:t>
      </w:r>
      <w:r>
        <w:fldChar w:fldCharType="begin"/>
      </w:r>
      <w:r>
        <w:instrText xml:space="preserve"> SEQ Figure \* ARABIC </w:instrText>
      </w:r>
      <w:r>
        <w:fldChar w:fldCharType="separate"/>
      </w:r>
      <w:r>
        <w:rPr>
          <w:noProof/>
        </w:rPr>
        <w:t>1</w:t>
      </w:r>
      <w:r>
        <w:fldChar w:fldCharType="end"/>
      </w:r>
      <w:bookmarkEnd w:id="3"/>
      <w:r w:rsidR="006201BE">
        <w:rPr>
          <w:lang w:eastAsia="zh-CN"/>
        </w:rPr>
        <w:t xml:space="preserve">: </w:t>
      </w:r>
      <w:r w:rsidRPr="00633757">
        <w:rPr>
          <w:rFonts w:hint="eastAsia"/>
          <w:b w:val="0"/>
          <w:bCs w:val="0"/>
          <w:lang w:eastAsia="zh-CN"/>
        </w:rPr>
        <w:t>Case 1: UE based direct AI/ML positioning</w:t>
      </w:r>
    </w:p>
    <w:p w14:paraId="587A504F" w14:textId="76CE1AB6" w:rsidR="001D1E64" w:rsidRPr="00751E63" w:rsidRDefault="001D1E64" w:rsidP="00751E63">
      <w:pPr>
        <w:pStyle w:val="3"/>
        <w:rPr>
          <w:lang w:eastAsia="zh-CN"/>
        </w:rPr>
      </w:pPr>
      <w:r w:rsidRPr="00751E63">
        <w:rPr>
          <w:rFonts w:hint="eastAsia"/>
          <w:lang w:eastAsia="zh-CN"/>
        </w:rPr>
        <w:t>Model Training</w:t>
      </w:r>
    </w:p>
    <w:p w14:paraId="19F8D023" w14:textId="38AEB2A9" w:rsidR="00DC4725" w:rsidRPr="00CA555C" w:rsidRDefault="001D1E64" w:rsidP="001D1E64">
      <w:pPr>
        <w:rPr>
          <w:sz w:val="22"/>
          <w:szCs w:val="22"/>
          <w:lang w:eastAsia="zh-CN"/>
        </w:rPr>
      </w:pPr>
      <w:r w:rsidRPr="00CA555C">
        <w:rPr>
          <w:sz w:val="22"/>
          <w:szCs w:val="22"/>
          <w:lang w:eastAsia="zh-CN"/>
        </w:rPr>
        <w:t xml:space="preserve">Both the PRU </w:t>
      </w:r>
      <w:r w:rsidR="00CA555C" w:rsidRPr="00CA555C">
        <w:rPr>
          <w:rFonts w:hint="eastAsia"/>
          <w:sz w:val="22"/>
          <w:szCs w:val="22"/>
          <w:lang w:eastAsia="zh-CN"/>
        </w:rPr>
        <w:t>(P</w:t>
      </w:r>
      <w:r w:rsidR="00CA555C" w:rsidRPr="00CA555C">
        <w:rPr>
          <w:sz w:val="22"/>
          <w:szCs w:val="22"/>
          <w:lang w:eastAsia="zh-CN"/>
        </w:rPr>
        <w:t xml:space="preserve">ositioning </w:t>
      </w:r>
      <w:r w:rsidR="00CA555C" w:rsidRPr="00CA555C">
        <w:rPr>
          <w:rFonts w:hint="eastAsia"/>
          <w:sz w:val="22"/>
          <w:szCs w:val="22"/>
          <w:lang w:eastAsia="zh-CN"/>
        </w:rPr>
        <w:t>R</w:t>
      </w:r>
      <w:r w:rsidR="00CA555C" w:rsidRPr="00CA555C">
        <w:rPr>
          <w:sz w:val="22"/>
          <w:szCs w:val="22"/>
          <w:lang w:eastAsia="zh-CN"/>
        </w:rPr>
        <w:t xml:space="preserve">eference </w:t>
      </w:r>
      <w:r w:rsidR="00CA555C" w:rsidRPr="00CA555C">
        <w:rPr>
          <w:rFonts w:hint="eastAsia"/>
          <w:sz w:val="22"/>
          <w:szCs w:val="22"/>
          <w:lang w:eastAsia="zh-CN"/>
        </w:rPr>
        <w:t>U</w:t>
      </w:r>
      <w:r w:rsidR="00CA555C" w:rsidRPr="00CA555C">
        <w:rPr>
          <w:sz w:val="22"/>
          <w:szCs w:val="22"/>
          <w:lang w:eastAsia="zh-CN"/>
        </w:rPr>
        <w:t>nit</w:t>
      </w:r>
      <w:r w:rsidR="00CA555C" w:rsidRPr="00CA555C">
        <w:rPr>
          <w:rFonts w:hint="eastAsia"/>
          <w:sz w:val="22"/>
          <w:szCs w:val="22"/>
          <w:lang w:eastAsia="zh-CN"/>
        </w:rPr>
        <w:t xml:space="preserve">) </w:t>
      </w:r>
      <w:r w:rsidRPr="00CA555C">
        <w:rPr>
          <w:sz w:val="22"/>
          <w:szCs w:val="22"/>
          <w:lang w:eastAsia="zh-CN"/>
        </w:rPr>
        <w:t>and UE perform channel measurements based on PRS</w:t>
      </w:r>
      <w:r w:rsidR="00CA555C" w:rsidRPr="00CA555C">
        <w:rPr>
          <w:rFonts w:hint="eastAsia"/>
          <w:sz w:val="22"/>
          <w:szCs w:val="22"/>
          <w:lang w:eastAsia="zh-CN"/>
        </w:rPr>
        <w:t xml:space="preserve"> (</w:t>
      </w:r>
      <w:r w:rsidR="00CA555C" w:rsidRPr="00CA555C">
        <w:rPr>
          <w:sz w:val="22"/>
          <w:szCs w:val="22"/>
          <w:lang w:eastAsia="zh-CN"/>
        </w:rPr>
        <w:t>Positioning Reference Signals</w:t>
      </w:r>
      <w:r w:rsidR="00CA555C" w:rsidRPr="00CA555C">
        <w:rPr>
          <w:rFonts w:hint="eastAsia"/>
          <w:sz w:val="22"/>
          <w:szCs w:val="22"/>
          <w:lang w:eastAsia="zh-CN"/>
        </w:rPr>
        <w:t>)</w:t>
      </w:r>
      <w:r w:rsidRPr="00CA555C">
        <w:rPr>
          <w:sz w:val="22"/>
          <w:szCs w:val="22"/>
          <w:lang w:eastAsia="zh-CN"/>
        </w:rPr>
        <w:t>. The existing PRS configuration can be utilized to gather training measurements for Case 1.</w:t>
      </w:r>
      <w:r w:rsidRPr="00CA555C">
        <w:rPr>
          <w:sz w:val="22"/>
          <w:szCs w:val="22"/>
        </w:rPr>
        <w:t xml:space="preserve"> </w:t>
      </w:r>
      <w:r w:rsidRPr="00CA555C">
        <w:rPr>
          <w:rFonts w:hint="eastAsia"/>
          <w:sz w:val="22"/>
          <w:szCs w:val="22"/>
          <w:lang w:eastAsia="zh-CN"/>
        </w:rPr>
        <w:t xml:space="preserve">If legacy methods can provide very accurate positionings to UEs, then it is doubtful that why AI/ML model is needed. On the other </w:t>
      </w:r>
      <w:r w:rsidR="00941CB6" w:rsidRPr="00CA555C">
        <w:rPr>
          <w:sz w:val="22"/>
          <w:szCs w:val="22"/>
          <w:lang w:eastAsia="zh-CN"/>
        </w:rPr>
        <w:t>hand, inaccurate</w:t>
      </w:r>
      <w:r w:rsidRPr="00CA555C">
        <w:rPr>
          <w:rFonts w:hint="eastAsia"/>
          <w:sz w:val="22"/>
          <w:szCs w:val="22"/>
          <w:lang w:eastAsia="zh-CN"/>
        </w:rPr>
        <w:t xml:space="preserve"> positioning of UEs from legacy methods should not be used for label generation. Therefore, it is our view that </w:t>
      </w:r>
      <w:r w:rsidRPr="00CA555C">
        <w:rPr>
          <w:sz w:val="22"/>
          <w:szCs w:val="22"/>
          <w:lang w:eastAsia="zh-CN"/>
        </w:rPr>
        <w:t xml:space="preserve">the PRU is </w:t>
      </w:r>
      <w:r w:rsidR="00CA555C" w:rsidRPr="00CA555C">
        <w:rPr>
          <w:rFonts w:hint="eastAsia"/>
          <w:sz w:val="22"/>
          <w:szCs w:val="22"/>
          <w:lang w:eastAsia="zh-CN"/>
        </w:rPr>
        <w:lastRenderedPageBreak/>
        <w:t>prioritized</w:t>
      </w:r>
      <w:r w:rsidRPr="00CA555C">
        <w:rPr>
          <w:sz w:val="22"/>
          <w:szCs w:val="22"/>
          <w:lang w:eastAsia="zh-CN"/>
        </w:rPr>
        <w:t xml:space="preserve"> for label generation.</w:t>
      </w:r>
      <w:r w:rsidR="00B30599" w:rsidRPr="00CA555C">
        <w:rPr>
          <w:rFonts w:hint="eastAsia"/>
          <w:sz w:val="22"/>
          <w:szCs w:val="22"/>
          <w:lang w:eastAsia="zh-CN"/>
        </w:rPr>
        <w:t xml:space="preserve"> In the following, we still use UE as the term for the training purpose, however, we prioritize the PRU</w:t>
      </w:r>
      <w:r w:rsidR="00166905" w:rsidRPr="00CA555C">
        <w:rPr>
          <w:sz w:val="22"/>
          <w:szCs w:val="22"/>
          <w:lang w:eastAsia="zh-CN"/>
        </w:rPr>
        <w:t>s</w:t>
      </w:r>
      <w:r w:rsidR="00B30599" w:rsidRPr="00CA555C">
        <w:rPr>
          <w:rFonts w:hint="eastAsia"/>
          <w:sz w:val="22"/>
          <w:szCs w:val="22"/>
          <w:lang w:eastAsia="zh-CN"/>
        </w:rPr>
        <w:t xml:space="preserve"> for the label generation.</w:t>
      </w:r>
    </w:p>
    <w:p w14:paraId="60A84436" w14:textId="719A9523" w:rsidR="00DC4725" w:rsidRPr="00CA555C" w:rsidRDefault="00751E63" w:rsidP="00DC4725">
      <w:pPr>
        <w:pStyle w:val="Proposal"/>
        <w:rPr>
          <w:szCs w:val="22"/>
          <w:lang w:eastAsia="zh-CN"/>
        </w:rPr>
      </w:pPr>
      <w:r w:rsidRPr="00CA555C">
        <w:rPr>
          <w:szCs w:val="22"/>
          <w:lang w:eastAsia="zh-CN"/>
        </w:rPr>
        <w:t>The</w:t>
      </w:r>
      <w:r w:rsidR="00DC4725" w:rsidRPr="00CA555C">
        <w:rPr>
          <w:szCs w:val="22"/>
          <w:lang w:eastAsia="zh-CN"/>
        </w:rPr>
        <w:t xml:space="preserve"> samples from the PRUs should be prioritized for label generation for model training and updating</w:t>
      </w:r>
      <w:r w:rsidRPr="00CA555C">
        <w:rPr>
          <w:szCs w:val="22"/>
          <w:lang w:eastAsia="zh-CN"/>
        </w:rPr>
        <w:t>, which could be applied to all cases.</w:t>
      </w:r>
    </w:p>
    <w:p w14:paraId="320377C9" w14:textId="1C7C825A" w:rsidR="001D1E64" w:rsidRPr="00CA555C" w:rsidRDefault="00B30599" w:rsidP="001D1E64">
      <w:pPr>
        <w:rPr>
          <w:sz w:val="22"/>
          <w:szCs w:val="22"/>
          <w:lang w:val="en-US" w:eastAsia="zh-CN"/>
        </w:rPr>
      </w:pPr>
      <w:r w:rsidRPr="00CA555C">
        <w:rPr>
          <w:rFonts w:hint="eastAsia"/>
          <w:sz w:val="22"/>
          <w:szCs w:val="22"/>
          <w:lang w:eastAsia="zh-CN"/>
        </w:rPr>
        <w:t xml:space="preserve">UE-side </w:t>
      </w:r>
      <w:r w:rsidR="00941CB6" w:rsidRPr="00CA555C">
        <w:rPr>
          <w:rFonts w:hint="eastAsia"/>
          <w:sz w:val="22"/>
          <w:szCs w:val="22"/>
          <w:lang w:eastAsia="zh-CN"/>
        </w:rPr>
        <w:t xml:space="preserve">direct </w:t>
      </w:r>
      <w:r w:rsidRPr="00CA555C">
        <w:rPr>
          <w:sz w:val="22"/>
          <w:szCs w:val="22"/>
          <w:lang w:eastAsia="zh-CN"/>
        </w:rPr>
        <w:t>positioning</w:t>
      </w:r>
      <w:r w:rsidRPr="00CA555C">
        <w:rPr>
          <w:rFonts w:hint="eastAsia"/>
          <w:sz w:val="22"/>
          <w:szCs w:val="22"/>
          <w:lang w:eastAsia="zh-CN"/>
        </w:rPr>
        <w:t xml:space="preserve"> AI/ML model training</w:t>
      </w:r>
      <w:r w:rsidR="00941CB6" w:rsidRPr="00CA555C">
        <w:rPr>
          <w:rFonts w:hint="eastAsia"/>
          <w:sz w:val="22"/>
          <w:szCs w:val="22"/>
          <w:lang w:eastAsia="zh-CN"/>
        </w:rPr>
        <w:t xml:space="preserve"> can be carried out at UE itself or on an OTT </w:t>
      </w:r>
      <w:r w:rsidR="00941CB6" w:rsidRPr="00CA555C">
        <w:rPr>
          <w:sz w:val="22"/>
          <w:szCs w:val="22"/>
          <w:lang w:eastAsia="zh-CN"/>
        </w:rPr>
        <w:t>server</w:t>
      </w:r>
      <w:r w:rsidR="00941CB6" w:rsidRPr="00CA555C">
        <w:rPr>
          <w:rFonts w:hint="eastAsia"/>
          <w:sz w:val="22"/>
          <w:szCs w:val="22"/>
          <w:lang w:eastAsia="zh-CN"/>
        </w:rPr>
        <w:t xml:space="preserve">, which is up to UE-side implementation. </w:t>
      </w:r>
      <w:r w:rsidR="00600EF9" w:rsidRPr="00CA555C">
        <w:rPr>
          <w:sz w:val="22"/>
          <w:szCs w:val="22"/>
          <w:lang w:eastAsia="zh-CN"/>
        </w:rPr>
        <w:fldChar w:fldCharType="begin"/>
      </w:r>
      <w:r w:rsidR="00600EF9" w:rsidRPr="00CA555C">
        <w:rPr>
          <w:sz w:val="22"/>
          <w:szCs w:val="22"/>
          <w:lang w:eastAsia="zh-CN"/>
        </w:rPr>
        <w:instrText xml:space="preserve"> </w:instrText>
      </w:r>
      <w:r w:rsidR="00600EF9" w:rsidRPr="00CA555C">
        <w:rPr>
          <w:rFonts w:hint="eastAsia"/>
          <w:sz w:val="22"/>
          <w:szCs w:val="22"/>
          <w:lang w:eastAsia="zh-CN"/>
        </w:rPr>
        <w:instrText>REF _Ref177035275 \h</w:instrText>
      </w:r>
      <w:r w:rsidR="00600EF9" w:rsidRPr="00CA555C">
        <w:rPr>
          <w:sz w:val="22"/>
          <w:szCs w:val="22"/>
          <w:lang w:eastAsia="zh-CN"/>
        </w:rPr>
        <w:instrText xml:space="preserve"> </w:instrText>
      </w:r>
      <w:r w:rsidR="00751E63" w:rsidRPr="00CA555C">
        <w:rPr>
          <w:sz w:val="22"/>
          <w:szCs w:val="22"/>
          <w:lang w:eastAsia="zh-CN"/>
        </w:rPr>
        <w:instrText xml:space="preserve"> \* MERGEFORMAT </w:instrText>
      </w:r>
      <w:r w:rsidR="00600EF9" w:rsidRPr="00CA555C">
        <w:rPr>
          <w:sz w:val="22"/>
          <w:szCs w:val="22"/>
          <w:lang w:eastAsia="zh-CN"/>
        </w:rPr>
      </w:r>
      <w:r w:rsidR="00600EF9" w:rsidRPr="00CA555C">
        <w:rPr>
          <w:sz w:val="22"/>
          <w:szCs w:val="22"/>
          <w:lang w:eastAsia="zh-CN"/>
        </w:rPr>
        <w:fldChar w:fldCharType="separate"/>
      </w:r>
      <w:r w:rsidR="00600EF9" w:rsidRPr="00CA555C">
        <w:rPr>
          <w:sz w:val="22"/>
          <w:szCs w:val="22"/>
        </w:rPr>
        <w:t xml:space="preserve">Figure </w:t>
      </w:r>
      <w:r w:rsidR="00600EF9" w:rsidRPr="00CA555C">
        <w:rPr>
          <w:noProof/>
          <w:sz w:val="22"/>
          <w:szCs w:val="22"/>
        </w:rPr>
        <w:t>2</w:t>
      </w:r>
      <w:r w:rsidR="00600EF9" w:rsidRPr="00CA555C">
        <w:rPr>
          <w:sz w:val="22"/>
          <w:szCs w:val="22"/>
          <w:lang w:eastAsia="zh-CN"/>
        </w:rPr>
        <w:fldChar w:fldCharType="end"/>
      </w:r>
      <w:r w:rsidR="00185D6B" w:rsidRPr="00CA555C">
        <w:rPr>
          <w:rFonts w:hint="eastAsia"/>
          <w:sz w:val="22"/>
          <w:szCs w:val="22"/>
          <w:lang w:eastAsia="zh-CN"/>
        </w:rPr>
        <w:t xml:space="preserve"> shows the procedure of model training and updating in Case 1.</w:t>
      </w:r>
    </w:p>
    <w:p w14:paraId="6A3D178F" w14:textId="5C92B02A" w:rsidR="003F3F8D" w:rsidRDefault="008D6FC9" w:rsidP="00600EF9">
      <w:pPr>
        <w:jc w:val="center"/>
        <w:rPr>
          <w:lang w:eastAsia="zh-CN"/>
        </w:rPr>
      </w:pPr>
      <w:r w:rsidRPr="008D6FC9">
        <w:rPr>
          <w:noProof/>
          <w:lang w:eastAsia="zh-CN"/>
        </w:rPr>
        <w:drawing>
          <wp:inline distT="0" distB="0" distL="0" distR="0" wp14:anchorId="027D1B3F" wp14:editId="19D92E3F">
            <wp:extent cx="3486562" cy="2443233"/>
            <wp:effectExtent l="0" t="0" r="1270" b="3175"/>
            <wp:docPr id="7429570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2957005" name=""/>
                    <pic:cNvPicPr/>
                  </pic:nvPicPr>
                  <pic:blipFill>
                    <a:blip r:embed="rId9"/>
                    <a:stretch>
                      <a:fillRect/>
                    </a:stretch>
                  </pic:blipFill>
                  <pic:spPr>
                    <a:xfrm>
                      <a:off x="0" y="0"/>
                      <a:ext cx="3486562" cy="2443233"/>
                    </a:xfrm>
                    <a:prstGeom prst="rect">
                      <a:avLst/>
                    </a:prstGeom>
                  </pic:spPr>
                </pic:pic>
              </a:graphicData>
            </a:graphic>
          </wp:inline>
        </w:drawing>
      </w:r>
    </w:p>
    <w:p w14:paraId="1D3F4B78" w14:textId="26C8C0E9" w:rsidR="003F3F8D" w:rsidRDefault="003F3F8D" w:rsidP="00751E63">
      <w:pPr>
        <w:pStyle w:val="a7"/>
        <w:jc w:val="center"/>
        <w:rPr>
          <w:b w:val="0"/>
          <w:bCs w:val="0"/>
        </w:rPr>
      </w:pPr>
      <w:bookmarkStart w:id="4" w:name="_Ref177035275"/>
      <w:r w:rsidRPr="00751E63">
        <w:t xml:space="preserve">Figure </w:t>
      </w:r>
      <w:r w:rsidRPr="00751E63">
        <w:fldChar w:fldCharType="begin"/>
      </w:r>
      <w:r w:rsidRPr="00751E63">
        <w:instrText xml:space="preserve"> SEQ Figure \* ARABIC </w:instrText>
      </w:r>
      <w:r w:rsidRPr="00751E63">
        <w:fldChar w:fldCharType="separate"/>
      </w:r>
      <w:r w:rsidRPr="00751E63">
        <w:rPr>
          <w:noProof/>
        </w:rPr>
        <w:t>2</w:t>
      </w:r>
      <w:r w:rsidRPr="00751E63">
        <w:fldChar w:fldCharType="end"/>
      </w:r>
      <w:bookmarkEnd w:id="4"/>
      <w:r w:rsidR="006201BE" w:rsidRPr="00751E63">
        <w:t>:</w:t>
      </w:r>
      <w:r w:rsidRPr="00751E63">
        <w:rPr>
          <w:rFonts w:hint="eastAsia"/>
          <w:lang w:eastAsia="zh-CN"/>
        </w:rPr>
        <w:t xml:space="preserve"> </w:t>
      </w:r>
      <w:r w:rsidRPr="00751E63">
        <w:rPr>
          <w:b w:val="0"/>
          <w:bCs w:val="0"/>
        </w:rPr>
        <w:t>Case 1 model training, transfer of measurements and labels from PRU/UE to UE-side training entity</w:t>
      </w:r>
    </w:p>
    <w:p w14:paraId="4B4B0624" w14:textId="0D81EAC9" w:rsidR="001D1E64" w:rsidRDefault="001D1E64" w:rsidP="00751E63">
      <w:pPr>
        <w:pStyle w:val="3"/>
        <w:rPr>
          <w:lang w:eastAsia="zh-CN"/>
        </w:rPr>
      </w:pPr>
      <w:r>
        <w:rPr>
          <w:rFonts w:hint="eastAsia"/>
          <w:lang w:eastAsia="zh-CN"/>
        </w:rPr>
        <w:t xml:space="preserve">Model </w:t>
      </w:r>
      <w:r w:rsidR="00553FE0">
        <w:rPr>
          <w:lang w:eastAsia="zh-CN"/>
        </w:rPr>
        <w:t>Inference</w:t>
      </w:r>
    </w:p>
    <w:p w14:paraId="15D2CEF5" w14:textId="51714BAA" w:rsidR="00DC4725" w:rsidRPr="00DC4725" w:rsidRDefault="00DC4725" w:rsidP="00DC4725">
      <w:pPr>
        <w:rPr>
          <w:lang w:eastAsia="zh-CN"/>
        </w:rPr>
      </w:pPr>
      <w:r>
        <w:rPr>
          <w:sz w:val="22"/>
          <w:lang w:eastAsia="zh-CN"/>
        </w:rPr>
        <w:t>For Case 1, a</w:t>
      </w:r>
      <w:r w:rsidRPr="00807382">
        <w:rPr>
          <w:sz w:val="22"/>
          <w:lang w:eastAsia="zh-CN"/>
        </w:rPr>
        <w:t>s captured in TR 38.843, the UE performs measurement</w:t>
      </w:r>
      <w:r>
        <w:rPr>
          <w:sz w:val="22"/>
          <w:lang w:eastAsia="zh-CN"/>
        </w:rPr>
        <w:t>s</w:t>
      </w:r>
      <w:r w:rsidRPr="00807382">
        <w:rPr>
          <w:sz w:val="22"/>
          <w:lang w:eastAsia="zh-CN"/>
        </w:rPr>
        <w:t xml:space="preserve"> based on PRS </w:t>
      </w:r>
      <w:r>
        <w:rPr>
          <w:sz w:val="22"/>
          <w:lang w:eastAsia="zh-CN"/>
        </w:rPr>
        <w:t xml:space="preserve">and uses them as inference input to the model that is trained locally or on the UE’s OTT server. The UE’s location is the output of the interference. </w:t>
      </w:r>
    </w:p>
    <w:p w14:paraId="0E7FE548" w14:textId="38B5B536" w:rsidR="00857D27" w:rsidRDefault="001D1E64" w:rsidP="00751E63">
      <w:pPr>
        <w:pStyle w:val="3"/>
        <w:rPr>
          <w:lang w:eastAsia="zh-CN"/>
        </w:rPr>
      </w:pPr>
      <w:r>
        <w:rPr>
          <w:rFonts w:hint="eastAsia"/>
          <w:lang w:eastAsia="zh-CN"/>
        </w:rPr>
        <w:t>Model Monitoring</w:t>
      </w:r>
    </w:p>
    <w:p w14:paraId="4253CC23" w14:textId="542C352B" w:rsidR="00DC4725" w:rsidRPr="00751E63" w:rsidRDefault="00DC4725" w:rsidP="00DC4725">
      <w:pPr>
        <w:rPr>
          <w:sz w:val="22"/>
          <w:szCs w:val="22"/>
          <w:lang w:eastAsia="zh-CN"/>
        </w:rPr>
      </w:pPr>
      <w:r w:rsidRPr="00751E63">
        <w:rPr>
          <w:sz w:val="22"/>
          <w:szCs w:val="22"/>
          <w:lang w:eastAsia="zh-CN"/>
        </w:rPr>
        <w:t xml:space="preserve">As discussed in the previous sub-sessions, both model training and inference are run on the UE itself or on the UE’s OTT server, </w:t>
      </w:r>
      <w:r w:rsidRPr="00751E63">
        <w:rPr>
          <w:sz w:val="22"/>
          <w:szCs w:val="22"/>
        </w:rPr>
        <w:t>the entity that generates the monitoring metric and makes the monitoring decision can be the same.</w:t>
      </w:r>
    </w:p>
    <w:p w14:paraId="1A553BE7" w14:textId="1A847281" w:rsidR="00857D27" w:rsidRPr="00751E63" w:rsidRDefault="00DC4725" w:rsidP="00DC4725">
      <w:pPr>
        <w:pStyle w:val="Proposal"/>
        <w:rPr>
          <w:szCs w:val="22"/>
          <w:lang w:eastAsia="zh-CN"/>
        </w:rPr>
      </w:pPr>
      <w:r w:rsidRPr="00751E63">
        <w:rPr>
          <w:szCs w:val="22"/>
          <w:lang w:eastAsia="zh-CN"/>
        </w:rPr>
        <w:t>For Case 1, the model monitoring decision entity should not be on the network side.</w:t>
      </w:r>
    </w:p>
    <w:p w14:paraId="46A7ED35" w14:textId="5242F0F1" w:rsidR="001F58ED" w:rsidRPr="00751E63" w:rsidRDefault="001F58ED" w:rsidP="00DC4725">
      <w:pPr>
        <w:pStyle w:val="Proposal"/>
        <w:rPr>
          <w:szCs w:val="22"/>
          <w:lang w:eastAsia="zh-CN"/>
        </w:rPr>
      </w:pPr>
      <w:r w:rsidRPr="00751E63">
        <w:rPr>
          <w:szCs w:val="22"/>
          <w:lang w:eastAsia="zh-CN"/>
        </w:rPr>
        <w:t>For Case 1, no RAN 3 impact is foreseen</w:t>
      </w:r>
      <w:r w:rsidR="00C67279" w:rsidRPr="00751E63">
        <w:rPr>
          <w:szCs w:val="22"/>
          <w:lang w:eastAsia="zh-CN"/>
        </w:rPr>
        <w:t xml:space="preserve"> for model training, model inference and model monitoring.</w:t>
      </w:r>
      <w:r w:rsidRPr="00751E63">
        <w:rPr>
          <w:szCs w:val="22"/>
          <w:lang w:eastAsia="zh-CN"/>
        </w:rPr>
        <w:t xml:space="preserve"> </w:t>
      </w:r>
      <w:r w:rsidR="000B4275">
        <w:rPr>
          <w:rFonts w:hint="eastAsia"/>
          <w:szCs w:val="22"/>
          <w:lang w:eastAsia="zh-CN"/>
        </w:rPr>
        <w:t>UE</w:t>
      </w:r>
      <w:r w:rsidR="000B4275">
        <w:rPr>
          <w:szCs w:val="22"/>
          <w:lang w:val="en-US" w:eastAsia="zh-CN"/>
        </w:rPr>
        <w:t>’s location report uses the legacy procedure.</w:t>
      </w:r>
    </w:p>
    <w:p w14:paraId="6BEECB94" w14:textId="725F7D93" w:rsidR="00DC4725" w:rsidRPr="00751E63" w:rsidRDefault="00DC4725" w:rsidP="00751E63">
      <w:pPr>
        <w:pStyle w:val="2"/>
      </w:pPr>
      <w:r w:rsidRPr="00751E63">
        <w:t xml:space="preserve">Case 3b (1st </w:t>
      </w:r>
      <w:r w:rsidR="00751E63">
        <w:t>P</w:t>
      </w:r>
      <w:r w:rsidRPr="00751E63">
        <w:t>riority)</w:t>
      </w:r>
    </w:p>
    <w:p w14:paraId="5B13C4FF" w14:textId="2DC81B7F" w:rsidR="00DC4725" w:rsidRPr="00751E63" w:rsidRDefault="00DC4725" w:rsidP="00DC4725">
      <w:pPr>
        <w:rPr>
          <w:sz w:val="21"/>
          <w:szCs w:val="21"/>
        </w:rPr>
      </w:pPr>
      <w:r w:rsidRPr="00751E63">
        <w:rPr>
          <w:sz w:val="21"/>
          <w:szCs w:val="21"/>
        </w:rPr>
        <w:t xml:space="preserve">The Case </w:t>
      </w:r>
      <w:r w:rsidR="001F58ED" w:rsidRPr="00751E63">
        <w:rPr>
          <w:sz w:val="21"/>
          <w:szCs w:val="21"/>
        </w:rPr>
        <w:t>3b</w:t>
      </w:r>
      <w:r w:rsidRPr="00751E63">
        <w:rPr>
          <w:sz w:val="21"/>
          <w:szCs w:val="21"/>
        </w:rPr>
        <w:t xml:space="preserve"> is illustrated in </w:t>
      </w:r>
      <w:r w:rsidR="001F58ED" w:rsidRPr="00751E63">
        <w:rPr>
          <w:sz w:val="21"/>
          <w:szCs w:val="21"/>
        </w:rPr>
        <w:fldChar w:fldCharType="begin"/>
      </w:r>
      <w:r w:rsidR="001F58ED" w:rsidRPr="00751E63">
        <w:rPr>
          <w:sz w:val="21"/>
          <w:szCs w:val="21"/>
        </w:rPr>
        <w:instrText xml:space="preserve"> REF _Ref177240726 \h </w:instrText>
      </w:r>
      <w:r w:rsidR="00751E63">
        <w:rPr>
          <w:sz w:val="21"/>
          <w:szCs w:val="21"/>
        </w:rPr>
        <w:instrText xml:space="preserve"> \* MERGEFORMAT </w:instrText>
      </w:r>
      <w:r w:rsidR="001F58ED" w:rsidRPr="00751E63">
        <w:rPr>
          <w:sz w:val="21"/>
          <w:szCs w:val="21"/>
        </w:rPr>
      </w:r>
      <w:r w:rsidR="001F58ED" w:rsidRPr="00751E63">
        <w:rPr>
          <w:sz w:val="21"/>
          <w:szCs w:val="21"/>
        </w:rPr>
        <w:fldChar w:fldCharType="separate"/>
      </w:r>
      <w:r w:rsidR="001F58ED" w:rsidRPr="00751E63">
        <w:rPr>
          <w:sz w:val="21"/>
          <w:szCs w:val="21"/>
          <w:lang w:eastAsia="zh-CN"/>
        </w:rPr>
        <w:t xml:space="preserve">Figure </w:t>
      </w:r>
      <w:r w:rsidR="001F58ED" w:rsidRPr="00751E63">
        <w:rPr>
          <w:noProof/>
          <w:sz w:val="21"/>
          <w:szCs w:val="21"/>
          <w:lang w:eastAsia="zh-CN"/>
        </w:rPr>
        <w:t>3</w:t>
      </w:r>
      <w:r w:rsidR="001F58ED" w:rsidRPr="00751E63">
        <w:rPr>
          <w:sz w:val="21"/>
          <w:szCs w:val="21"/>
        </w:rPr>
        <w:fldChar w:fldCharType="end"/>
      </w:r>
      <w:r w:rsidR="001F58ED" w:rsidRPr="00751E63">
        <w:rPr>
          <w:sz w:val="21"/>
          <w:szCs w:val="21"/>
        </w:rPr>
        <w:t>.</w:t>
      </w:r>
    </w:p>
    <w:p w14:paraId="677815E1" w14:textId="58D78B4E" w:rsidR="00DC4725" w:rsidRDefault="001F58ED" w:rsidP="001F58ED">
      <w:pPr>
        <w:jc w:val="center"/>
      </w:pPr>
      <w:r w:rsidRPr="001F58ED">
        <w:rPr>
          <w:noProof/>
        </w:rPr>
        <w:lastRenderedPageBreak/>
        <w:drawing>
          <wp:inline distT="0" distB="0" distL="0" distR="0" wp14:anchorId="60081529" wp14:editId="5521DBFA">
            <wp:extent cx="2749190" cy="2816772"/>
            <wp:effectExtent l="0" t="0" r="0" b="3175"/>
            <wp:docPr id="557166825" name="Picture 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166825" name="Picture 1" descr="A diagram of a network&#10;&#10;Description automatically generated"/>
                    <pic:cNvPicPr/>
                  </pic:nvPicPr>
                  <pic:blipFill>
                    <a:blip r:embed="rId10"/>
                    <a:stretch>
                      <a:fillRect/>
                    </a:stretch>
                  </pic:blipFill>
                  <pic:spPr>
                    <a:xfrm>
                      <a:off x="0" y="0"/>
                      <a:ext cx="2760878" cy="2828747"/>
                    </a:xfrm>
                    <a:prstGeom prst="rect">
                      <a:avLst/>
                    </a:prstGeom>
                  </pic:spPr>
                </pic:pic>
              </a:graphicData>
            </a:graphic>
          </wp:inline>
        </w:drawing>
      </w:r>
    </w:p>
    <w:p w14:paraId="55ADE478" w14:textId="7E41C4CF" w:rsidR="001F58ED" w:rsidRDefault="001F58ED" w:rsidP="001F58ED">
      <w:pPr>
        <w:pStyle w:val="a7"/>
        <w:jc w:val="center"/>
        <w:rPr>
          <w:b w:val="0"/>
          <w:bCs w:val="0"/>
          <w:lang w:eastAsia="zh-CN"/>
        </w:rPr>
      </w:pPr>
      <w:bookmarkStart w:id="5" w:name="_Ref177240726"/>
      <w:r>
        <w:rPr>
          <w:lang w:eastAsia="zh-CN"/>
        </w:rPr>
        <w:t xml:space="preserve">Figure </w:t>
      </w:r>
      <w:r>
        <w:rPr>
          <w:lang w:eastAsia="zh-CN"/>
        </w:rPr>
        <w:fldChar w:fldCharType="begin"/>
      </w:r>
      <w:r>
        <w:rPr>
          <w:lang w:eastAsia="zh-CN"/>
        </w:rPr>
        <w:instrText xml:space="preserve"> SEQ Figure \* ARABIC </w:instrText>
      </w:r>
      <w:r>
        <w:rPr>
          <w:lang w:eastAsia="zh-CN"/>
        </w:rPr>
        <w:fldChar w:fldCharType="separate"/>
      </w:r>
      <w:r>
        <w:rPr>
          <w:noProof/>
          <w:lang w:eastAsia="zh-CN"/>
        </w:rPr>
        <w:t>3</w:t>
      </w:r>
      <w:r>
        <w:rPr>
          <w:lang w:eastAsia="zh-CN"/>
        </w:rPr>
        <w:fldChar w:fldCharType="end"/>
      </w:r>
      <w:bookmarkEnd w:id="5"/>
      <w:r w:rsidR="006201BE">
        <w:rPr>
          <w:lang w:eastAsia="zh-CN"/>
        </w:rPr>
        <w:t>:</w:t>
      </w:r>
      <w:r>
        <w:rPr>
          <w:rFonts w:hint="eastAsia"/>
          <w:lang w:eastAsia="zh-CN"/>
        </w:rPr>
        <w:t xml:space="preserve"> </w:t>
      </w:r>
      <w:r w:rsidRPr="00633757">
        <w:rPr>
          <w:rFonts w:hint="eastAsia"/>
          <w:b w:val="0"/>
          <w:bCs w:val="0"/>
          <w:lang w:eastAsia="zh-CN"/>
        </w:rPr>
        <w:t xml:space="preserve">Case </w:t>
      </w:r>
      <w:r w:rsidRPr="00633757">
        <w:rPr>
          <w:b w:val="0"/>
          <w:bCs w:val="0"/>
          <w:lang w:eastAsia="zh-CN"/>
        </w:rPr>
        <w:t>3b</w:t>
      </w:r>
      <w:r w:rsidRPr="00633757">
        <w:rPr>
          <w:rFonts w:hint="eastAsia"/>
          <w:b w:val="0"/>
          <w:bCs w:val="0"/>
          <w:lang w:eastAsia="zh-CN"/>
        </w:rPr>
        <w:t xml:space="preserve">: </w:t>
      </w:r>
      <w:r w:rsidRPr="00633757">
        <w:rPr>
          <w:b w:val="0"/>
          <w:bCs w:val="0"/>
          <w:lang w:eastAsia="zh-CN"/>
        </w:rPr>
        <w:t>NG-RAN node assisted positioning with LMF-side model, direct AI/ML positioning</w:t>
      </w:r>
    </w:p>
    <w:p w14:paraId="582106EE" w14:textId="6EC8BC5B" w:rsidR="001F58ED" w:rsidRPr="00751E63" w:rsidRDefault="001F58ED" w:rsidP="00751E63">
      <w:pPr>
        <w:pStyle w:val="3"/>
      </w:pPr>
      <w:r w:rsidRPr="00751E63">
        <w:rPr>
          <w:rFonts w:hint="eastAsia"/>
        </w:rPr>
        <w:t>Model Training</w:t>
      </w:r>
    </w:p>
    <w:p w14:paraId="59F07400" w14:textId="1A0993F0" w:rsidR="001F58ED" w:rsidRPr="00751E63" w:rsidRDefault="001F58ED" w:rsidP="001F58ED">
      <w:pPr>
        <w:rPr>
          <w:sz w:val="22"/>
          <w:szCs w:val="22"/>
          <w:lang w:eastAsia="zh-CN"/>
        </w:rPr>
      </w:pPr>
      <w:r w:rsidRPr="00751E63">
        <w:rPr>
          <w:sz w:val="22"/>
          <w:szCs w:val="22"/>
          <w:lang w:eastAsia="zh-CN"/>
        </w:rPr>
        <w:t>For Case 3b, the following entities have been identified to generate the label and measurements</w:t>
      </w:r>
      <w:r w:rsidR="006201BE" w:rsidRPr="00751E63">
        <w:rPr>
          <w:sz w:val="22"/>
          <w:szCs w:val="22"/>
          <w:lang w:eastAsia="zh-CN"/>
        </w:rPr>
        <w:t>:</w:t>
      </w:r>
    </w:p>
    <w:p w14:paraId="14D07C6E" w14:textId="4FA113E8" w:rsidR="001F58ED" w:rsidRPr="00751E63" w:rsidRDefault="001F58ED" w:rsidP="001F58ED">
      <w:pPr>
        <w:numPr>
          <w:ilvl w:val="0"/>
          <w:numId w:val="72"/>
        </w:numPr>
        <w:spacing w:after="0"/>
        <w:rPr>
          <w:rFonts w:eastAsia="Batang"/>
          <w:sz w:val="22"/>
          <w:szCs w:val="22"/>
          <w:lang w:eastAsia="zh-CN"/>
        </w:rPr>
      </w:pPr>
      <w:r w:rsidRPr="00751E63">
        <w:rPr>
          <w:rFonts w:eastAsia="Batang"/>
          <w:sz w:val="22"/>
          <w:szCs w:val="22"/>
          <w:lang w:eastAsia="zh-CN"/>
        </w:rPr>
        <w:t>For label generation: LMF</w:t>
      </w:r>
      <w:r w:rsidR="006201BE" w:rsidRPr="00751E63">
        <w:rPr>
          <w:rFonts w:eastAsia="Batang"/>
          <w:sz w:val="22"/>
          <w:szCs w:val="22"/>
          <w:lang w:eastAsia="zh-CN"/>
        </w:rPr>
        <w:t>, which has the knowledge of PRU location.</w:t>
      </w:r>
    </w:p>
    <w:p w14:paraId="1D423538" w14:textId="625E8DC8" w:rsidR="001F58ED" w:rsidRPr="00751E63" w:rsidRDefault="001F58ED" w:rsidP="001F58ED">
      <w:pPr>
        <w:pStyle w:val="af3"/>
        <w:numPr>
          <w:ilvl w:val="0"/>
          <w:numId w:val="73"/>
        </w:numPr>
        <w:spacing w:after="120"/>
        <w:contextualSpacing w:val="0"/>
        <w:rPr>
          <w:sz w:val="22"/>
          <w:szCs w:val="22"/>
          <w:lang w:eastAsia="zh-CN"/>
        </w:rPr>
      </w:pPr>
      <w:r w:rsidRPr="00751E63">
        <w:rPr>
          <w:sz w:val="22"/>
          <w:szCs w:val="22"/>
          <w:lang w:eastAsia="zh-CN"/>
        </w:rPr>
        <w:t xml:space="preserve">For measurement data generation: TRP </w:t>
      </w:r>
      <w:r w:rsidR="00CA555C">
        <w:rPr>
          <w:rFonts w:hint="eastAsia"/>
          <w:sz w:val="22"/>
          <w:szCs w:val="22"/>
          <w:lang w:eastAsia="zh-CN"/>
        </w:rPr>
        <w:t>(T</w:t>
      </w:r>
      <w:r w:rsidR="00CA555C" w:rsidRPr="00CA555C">
        <w:rPr>
          <w:sz w:val="22"/>
          <w:szCs w:val="22"/>
          <w:lang w:eastAsia="zh-CN"/>
        </w:rPr>
        <w:t>ransmission</w:t>
      </w:r>
      <w:r w:rsidR="00CA555C">
        <w:rPr>
          <w:rFonts w:hint="eastAsia"/>
          <w:sz w:val="22"/>
          <w:szCs w:val="22"/>
          <w:lang w:eastAsia="zh-CN"/>
        </w:rPr>
        <w:t xml:space="preserve"> R</w:t>
      </w:r>
      <w:r w:rsidR="00CA555C" w:rsidRPr="00CA555C">
        <w:rPr>
          <w:sz w:val="22"/>
          <w:szCs w:val="22"/>
          <w:lang w:eastAsia="zh-CN"/>
        </w:rPr>
        <w:t>eception</w:t>
      </w:r>
      <w:r w:rsidR="00CA555C">
        <w:rPr>
          <w:rFonts w:hint="eastAsia"/>
          <w:sz w:val="22"/>
          <w:szCs w:val="22"/>
          <w:lang w:eastAsia="zh-CN"/>
        </w:rPr>
        <w:t xml:space="preserve"> Point), which is the NG-RAN node, and</w:t>
      </w:r>
      <w:r w:rsidRPr="00751E63">
        <w:rPr>
          <w:sz w:val="22"/>
          <w:szCs w:val="22"/>
          <w:lang w:eastAsia="zh-CN"/>
        </w:rPr>
        <w:t xml:space="preserve"> measures SRS. </w:t>
      </w:r>
      <w:r w:rsidRPr="00751E63">
        <w:rPr>
          <w:sz w:val="22"/>
          <w:szCs w:val="22"/>
        </w:rPr>
        <w:t xml:space="preserve">The legacy configuration of </w:t>
      </w:r>
      <w:r w:rsidR="006201BE" w:rsidRPr="00751E63">
        <w:rPr>
          <w:sz w:val="22"/>
          <w:szCs w:val="22"/>
        </w:rPr>
        <w:t>S</w:t>
      </w:r>
      <w:r w:rsidRPr="00751E63">
        <w:rPr>
          <w:sz w:val="22"/>
          <w:szCs w:val="22"/>
        </w:rPr>
        <w:t>RS</w:t>
      </w:r>
      <w:r w:rsidR="00CA555C">
        <w:rPr>
          <w:rFonts w:hint="eastAsia"/>
          <w:sz w:val="22"/>
          <w:szCs w:val="22"/>
          <w:lang w:eastAsia="zh-CN"/>
        </w:rPr>
        <w:t xml:space="preserve"> (Sounding Reference Signal)</w:t>
      </w:r>
      <w:r w:rsidRPr="00751E63">
        <w:rPr>
          <w:sz w:val="22"/>
          <w:szCs w:val="22"/>
        </w:rPr>
        <w:t xml:space="preserve"> can be employed for obtaining the measurements for training in Case 3b. </w:t>
      </w:r>
      <w:r w:rsidRPr="00751E63">
        <w:rPr>
          <w:sz w:val="22"/>
          <w:szCs w:val="22"/>
          <w:lang w:eastAsia="zh-CN"/>
        </w:rPr>
        <w:t xml:space="preserve"> </w:t>
      </w:r>
    </w:p>
    <w:p w14:paraId="1F444107" w14:textId="79C5F866" w:rsidR="001F58ED" w:rsidRPr="00751E63" w:rsidRDefault="001F58ED" w:rsidP="00DC4725">
      <w:pPr>
        <w:rPr>
          <w:sz w:val="22"/>
          <w:szCs w:val="22"/>
          <w:lang w:eastAsia="zh-CN"/>
        </w:rPr>
      </w:pPr>
      <w:r w:rsidRPr="00751E63">
        <w:rPr>
          <w:sz w:val="22"/>
          <w:szCs w:val="22"/>
          <w:lang w:eastAsia="zh-CN"/>
        </w:rPr>
        <w:t xml:space="preserve">The AI/ML model is located at the LMF. The </w:t>
      </w:r>
      <w:r w:rsidR="006201BE" w:rsidRPr="00751E63">
        <w:rPr>
          <w:sz w:val="22"/>
          <w:szCs w:val="22"/>
          <w:lang w:eastAsia="zh-CN"/>
        </w:rPr>
        <w:t xml:space="preserve">SRS </w:t>
      </w:r>
      <w:r w:rsidRPr="00751E63">
        <w:rPr>
          <w:sz w:val="22"/>
          <w:szCs w:val="22"/>
          <w:lang w:eastAsia="zh-CN"/>
        </w:rPr>
        <w:t xml:space="preserve">measurements need to be transferred from the </w:t>
      </w:r>
      <w:r w:rsidR="006201BE" w:rsidRPr="00751E63">
        <w:rPr>
          <w:sz w:val="22"/>
          <w:szCs w:val="22"/>
          <w:lang w:eastAsia="zh-CN"/>
        </w:rPr>
        <w:t>NG-RAN</w:t>
      </w:r>
      <w:r w:rsidRPr="00751E63">
        <w:rPr>
          <w:sz w:val="22"/>
          <w:szCs w:val="22"/>
          <w:lang w:eastAsia="zh-CN"/>
        </w:rPr>
        <w:t xml:space="preserve"> to the LMF</w:t>
      </w:r>
      <w:r w:rsidR="006201BE" w:rsidRPr="00751E63">
        <w:rPr>
          <w:sz w:val="22"/>
          <w:szCs w:val="22"/>
          <w:lang w:eastAsia="zh-CN"/>
        </w:rPr>
        <w:t xml:space="preserve"> as shown in </w:t>
      </w:r>
      <w:r w:rsidR="006201BE" w:rsidRPr="00751E63">
        <w:rPr>
          <w:sz w:val="22"/>
          <w:szCs w:val="22"/>
          <w:lang w:eastAsia="zh-CN"/>
        </w:rPr>
        <w:fldChar w:fldCharType="begin"/>
      </w:r>
      <w:r w:rsidR="006201BE" w:rsidRPr="00751E63">
        <w:rPr>
          <w:sz w:val="22"/>
          <w:szCs w:val="22"/>
          <w:lang w:eastAsia="zh-CN"/>
        </w:rPr>
        <w:instrText xml:space="preserve"> REF _Ref177241480 \h </w:instrText>
      </w:r>
      <w:r w:rsidR="00166905" w:rsidRPr="00751E63">
        <w:rPr>
          <w:sz w:val="22"/>
          <w:szCs w:val="22"/>
          <w:lang w:eastAsia="zh-CN"/>
        </w:rPr>
        <w:instrText xml:space="preserve"> \* MERGEFORMAT </w:instrText>
      </w:r>
      <w:r w:rsidR="006201BE" w:rsidRPr="00751E63">
        <w:rPr>
          <w:sz w:val="22"/>
          <w:szCs w:val="22"/>
          <w:lang w:eastAsia="zh-CN"/>
        </w:rPr>
      </w:r>
      <w:r w:rsidR="006201BE" w:rsidRPr="00751E63">
        <w:rPr>
          <w:sz w:val="22"/>
          <w:szCs w:val="22"/>
          <w:lang w:eastAsia="zh-CN"/>
        </w:rPr>
        <w:fldChar w:fldCharType="separate"/>
      </w:r>
      <w:r w:rsidR="006201BE" w:rsidRPr="00751E63">
        <w:rPr>
          <w:sz w:val="22"/>
          <w:szCs w:val="22"/>
        </w:rPr>
        <w:t xml:space="preserve">Figure </w:t>
      </w:r>
      <w:r w:rsidR="006201BE" w:rsidRPr="00751E63">
        <w:rPr>
          <w:noProof/>
          <w:sz w:val="22"/>
          <w:szCs w:val="22"/>
        </w:rPr>
        <w:t>4</w:t>
      </w:r>
      <w:r w:rsidR="006201BE" w:rsidRPr="00751E63">
        <w:rPr>
          <w:sz w:val="22"/>
          <w:szCs w:val="22"/>
          <w:lang w:eastAsia="zh-CN"/>
        </w:rPr>
        <w:fldChar w:fldCharType="end"/>
      </w:r>
      <w:r w:rsidR="006201BE" w:rsidRPr="00751E63">
        <w:rPr>
          <w:sz w:val="22"/>
          <w:szCs w:val="22"/>
          <w:lang w:eastAsia="zh-CN"/>
        </w:rPr>
        <w:t>.</w:t>
      </w:r>
    </w:p>
    <w:p w14:paraId="5322A5D0" w14:textId="03C5C091" w:rsidR="006201BE" w:rsidRDefault="008D6FC9" w:rsidP="006201BE">
      <w:pPr>
        <w:jc w:val="center"/>
      </w:pPr>
      <w:r w:rsidRPr="008D6FC9">
        <w:rPr>
          <w:noProof/>
        </w:rPr>
        <w:drawing>
          <wp:inline distT="0" distB="0" distL="0" distR="0" wp14:anchorId="54793CB0" wp14:editId="25D7B5F7">
            <wp:extent cx="3591816" cy="2611248"/>
            <wp:effectExtent l="0" t="0" r="2540" b="5080"/>
            <wp:docPr id="844870426" name="Picture 1" descr="A diagram of a training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4870426" name="Picture 1" descr="A diagram of a training process&#10;&#10;Description automatically generated"/>
                    <pic:cNvPicPr/>
                  </pic:nvPicPr>
                  <pic:blipFill>
                    <a:blip r:embed="rId11"/>
                    <a:stretch>
                      <a:fillRect/>
                    </a:stretch>
                  </pic:blipFill>
                  <pic:spPr>
                    <a:xfrm>
                      <a:off x="0" y="0"/>
                      <a:ext cx="3602651" cy="2619125"/>
                    </a:xfrm>
                    <a:prstGeom prst="rect">
                      <a:avLst/>
                    </a:prstGeom>
                  </pic:spPr>
                </pic:pic>
              </a:graphicData>
            </a:graphic>
          </wp:inline>
        </w:drawing>
      </w:r>
    </w:p>
    <w:p w14:paraId="19DBF486" w14:textId="1A1A4E7D" w:rsidR="006201BE" w:rsidRDefault="006201BE" w:rsidP="006201BE">
      <w:pPr>
        <w:pStyle w:val="a7"/>
        <w:rPr>
          <w:b w:val="0"/>
          <w:bCs w:val="0"/>
          <w:sz w:val="22"/>
          <w:szCs w:val="22"/>
        </w:rPr>
      </w:pPr>
      <w:bookmarkStart w:id="6" w:name="_Ref177241480"/>
      <w:r w:rsidRPr="006201BE">
        <w:t xml:space="preserve">Figure </w:t>
      </w:r>
      <w:r w:rsidRPr="006201BE">
        <w:fldChar w:fldCharType="begin"/>
      </w:r>
      <w:r w:rsidRPr="006201BE">
        <w:instrText xml:space="preserve"> SEQ Figure \* ARABIC </w:instrText>
      </w:r>
      <w:r w:rsidRPr="006201BE">
        <w:fldChar w:fldCharType="separate"/>
      </w:r>
      <w:r w:rsidRPr="006201BE">
        <w:rPr>
          <w:noProof/>
        </w:rPr>
        <w:t>4</w:t>
      </w:r>
      <w:r w:rsidRPr="006201BE">
        <w:fldChar w:fldCharType="end"/>
      </w:r>
      <w:bookmarkEnd w:id="6"/>
      <w:r>
        <w:t>:</w:t>
      </w:r>
      <w:r w:rsidRPr="006201BE">
        <w:rPr>
          <w:rFonts w:hint="eastAsia"/>
          <w:lang w:eastAsia="zh-CN"/>
        </w:rPr>
        <w:t xml:space="preserve"> </w:t>
      </w:r>
      <w:r w:rsidRPr="00633757">
        <w:rPr>
          <w:b w:val="0"/>
          <w:bCs w:val="0"/>
          <w:sz w:val="22"/>
          <w:szCs w:val="22"/>
        </w:rPr>
        <w:t>Case 3b model training, transfer of measurements and labels from NG-RAN Node to LMF</w:t>
      </w:r>
    </w:p>
    <w:p w14:paraId="3D058FB2" w14:textId="5849E102" w:rsidR="004B3826" w:rsidRDefault="004B3826" w:rsidP="004B3826">
      <w:pPr>
        <w:pStyle w:val="Proposal"/>
        <w:rPr>
          <w:szCs w:val="22"/>
          <w:lang w:eastAsia="zh-CN"/>
        </w:rPr>
      </w:pPr>
      <w:r w:rsidRPr="00751E63">
        <w:rPr>
          <w:szCs w:val="22"/>
          <w:lang w:eastAsia="zh-CN"/>
        </w:rPr>
        <w:lastRenderedPageBreak/>
        <w:t>For Case 3b, the measurements need to be sent from the NG-RAN node to the LMF, which are used by the LMF for model training.</w:t>
      </w:r>
    </w:p>
    <w:p w14:paraId="19D5FEDF" w14:textId="5A0887F5" w:rsidR="004B3826" w:rsidRPr="00751E63" w:rsidRDefault="004B3826" w:rsidP="004B3826">
      <w:pPr>
        <w:rPr>
          <w:sz w:val="22"/>
          <w:szCs w:val="22"/>
          <w:lang w:eastAsia="zh-CN"/>
        </w:rPr>
      </w:pPr>
      <w:r w:rsidRPr="00751E63">
        <w:rPr>
          <w:sz w:val="22"/>
          <w:szCs w:val="22"/>
          <w:lang w:eastAsia="zh-CN"/>
        </w:rPr>
        <w:t>A quality indicator associated with the measurements has been identified for data collection [2], which makes sure that the measurements used for training maintain the same quality as those used for inference. The NG-RAN Node could report the quality indicator along with the measurements to the LMF. Alternatively, the quality indicator, as a requirement, could be signalled to the NG-RAN Node from the LMF and applied when the measurements are generated. This would allow for the exclusion of low-quality measurements, ensuring that only those meeting the quality standard are reported to the LMF, which can avoid transferring those useless measurements from the NG-RAN node to the LMF.</w:t>
      </w:r>
    </w:p>
    <w:p w14:paraId="36F64DE5" w14:textId="653006B0" w:rsidR="004B3826" w:rsidRPr="00751E63" w:rsidRDefault="004B3826" w:rsidP="004B3826">
      <w:pPr>
        <w:pStyle w:val="Proposal"/>
        <w:rPr>
          <w:szCs w:val="22"/>
          <w:lang w:eastAsia="zh-CN"/>
        </w:rPr>
      </w:pPr>
      <w:r w:rsidRPr="00751E63">
        <w:rPr>
          <w:szCs w:val="22"/>
          <w:lang w:eastAsia="zh-CN"/>
        </w:rPr>
        <w:t xml:space="preserve">For Case 3b, a quality indicator </w:t>
      </w:r>
      <w:r w:rsidR="00C22312" w:rsidRPr="00751E63">
        <w:rPr>
          <w:szCs w:val="22"/>
          <w:lang w:eastAsia="zh-CN"/>
        </w:rPr>
        <w:t xml:space="preserve">associated with the measurements </w:t>
      </w:r>
      <w:r w:rsidRPr="00751E63">
        <w:rPr>
          <w:szCs w:val="22"/>
          <w:lang w:eastAsia="zh-CN"/>
        </w:rPr>
        <w:t xml:space="preserve">could be reported </w:t>
      </w:r>
      <w:r w:rsidR="00C22312" w:rsidRPr="00751E63">
        <w:rPr>
          <w:szCs w:val="22"/>
          <w:lang w:eastAsia="zh-CN"/>
        </w:rPr>
        <w:t>from the NG-RAN Node to the LMF along with the measurements</w:t>
      </w:r>
      <w:r w:rsidRPr="00751E63">
        <w:rPr>
          <w:szCs w:val="22"/>
          <w:lang w:eastAsia="zh-CN"/>
        </w:rPr>
        <w:t>.</w:t>
      </w:r>
    </w:p>
    <w:p w14:paraId="2E6D1329" w14:textId="5E1F9C9B" w:rsidR="00C22312" w:rsidRDefault="00C22312" w:rsidP="004B3826">
      <w:pPr>
        <w:pStyle w:val="Proposal"/>
        <w:rPr>
          <w:szCs w:val="22"/>
          <w:lang w:eastAsia="zh-CN"/>
        </w:rPr>
      </w:pPr>
      <w:r w:rsidRPr="00751E63">
        <w:rPr>
          <w:szCs w:val="22"/>
          <w:lang w:eastAsia="zh-CN"/>
        </w:rPr>
        <w:t>For Case 3b, a quality requirement could be signalled from the LMF to the NG-RAN Node, such that only those measurements that satisfy the quality requirement will be transferred from the NG-RAN Node to the LMF.</w:t>
      </w:r>
    </w:p>
    <w:p w14:paraId="64834363" w14:textId="77777777" w:rsidR="00553FE0" w:rsidRDefault="00553FE0" w:rsidP="00553FE0">
      <w:pPr>
        <w:pStyle w:val="3"/>
        <w:rPr>
          <w:lang w:eastAsia="zh-CN"/>
        </w:rPr>
      </w:pPr>
      <w:r>
        <w:rPr>
          <w:rFonts w:hint="eastAsia"/>
          <w:lang w:eastAsia="zh-CN"/>
        </w:rPr>
        <w:t xml:space="preserve">Model </w:t>
      </w:r>
      <w:r>
        <w:rPr>
          <w:lang w:eastAsia="zh-CN"/>
        </w:rPr>
        <w:t>Inference</w:t>
      </w:r>
    </w:p>
    <w:p w14:paraId="0A2BEDB7" w14:textId="77777777" w:rsidR="00553FE0" w:rsidRPr="00751E63" w:rsidRDefault="00553FE0" w:rsidP="00553FE0">
      <w:pPr>
        <w:rPr>
          <w:sz w:val="22"/>
          <w:szCs w:val="22"/>
        </w:rPr>
      </w:pPr>
      <w:r w:rsidRPr="00751E63">
        <w:rPr>
          <w:sz w:val="22"/>
          <w:szCs w:val="22"/>
        </w:rPr>
        <w:t>In Case 3b, the LMF estimates the position based on SRS measurements generated and reported by the NG-RAN Node. The legacy SRS configuration can be used to obtain the measurements needed for model inference input. In this case, reporting the measurements from the NG-RAN Node to the LMF is necessary.</w:t>
      </w:r>
    </w:p>
    <w:p w14:paraId="6339FDB7" w14:textId="77777777" w:rsidR="00633757" w:rsidRDefault="00633757" w:rsidP="00633757">
      <w:pPr>
        <w:pStyle w:val="Proposal"/>
        <w:rPr>
          <w:szCs w:val="22"/>
          <w:lang w:eastAsia="zh-CN"/>
        </w:rPr>
      </w:pPr>
      <w:r w:rsidRPr="00751E63">
        <w:rPr>
          <w:szCs w:val="22"/>
          <w:lang w:eastAsia="zh-CN"/>
        </w:rPr>
        <w:t>For Case 3b, the measurements need to be sent from the NG-RAN node to the LMF, which are used by the LMF to estimate the position of the UE as model inference.</w:t>
      </w:r>
    </w:p>
    <w:p w14:paraId="648952AA" w14:textId="77777777" w:rsidR="00553FE0" w:rsidRDefault="00553FE0" w:rsidP="00553FE0">
      <w:pPr>
        <w:pStyle w:val="3"/>
        <w:rPr>
          <w:lang w:eastAsia="zh-CN"/>
        </w:rPr>
      </w:pPr>
      <w:r>
        <w:rPr>
          <w:rFonts w:hint="eastAsia"/>
          <w:lang w:eastAsia="zh-CN"/>
        </w:rPr>
        <w:t>Model Monitoring</w:t>
      </w:r>
    </w:p>
    <w:p w14:paraId="3DCEF2AE" w14:textId="77777777" w:rsidR="00912A62" w:rsidRDefault="0052287E" w:rsidP="00912A62">
      <w:pPr>
        <w:rPr>
          <w:sz w:val="22"/>
          <w:szCs w:val="22"/>
          <w:lang w:eastAsia="zh-CN"/>
        </w:rPr>
      </w:pPr>
      <w:r w:rsidRPr="00751E63">
        <w:rPr>
          <w:sz w:val="22"/>
          <w:szCs w:val="22"/>
          <w:lang w:eastAsia="zh-CN"/>
        </w:rPr>
        <w:t xml:space="preserve">In Case 3b, the LMF should be the entity responsible for deriving the monitoring metric, as outlined in [2]. The LMF gather measurements and estimated positions as labels, it is logical for the LMF to make the monitoring decisions. </w:t>
      </w:r>
      <w:r w:rsidR="00912A62">
        <w:rPr>
          <w:rFonts w:hint="eastAsia"/>
          <w:sz w:val="22"/>
          <w:szCs w:val="22"/>
          <w:lang w:eastAsia="zh-CN"/>
        </w:rPr>
        <w:t xml:space="preserve">However, it is likely that NG-RAN node could provide further measurements to the LMF for the model monitoring purpose. </w:t>
      </w:r>
    </w:p>
    <w:p w14:paraId="1A1D38AE" w14:textId="7DF8AC86" w:rsidR="0052287E" w:rsidRDefault="0052287E" w:rsidP="00912A62">
      <w:pPr>
        <w:pStyle w:val="Proposal"/>
        <w:rPr>
          <w:lang w:eastAsia="zh-CN"/>
        </w:rPr>
      </w:pPr>
      <w:r w:rsidRPr="00751E63">
        <w:rPr>
          <w:lang w:eastAsia="zh-CN"/>
        </w:rPr>
        <w:t xml:space="preserve">For Case 3b, </w:t>
      </w:r>
      <w:r w:rsidR="00912A62">
        <w:rPr>
          <w:rFonts w:hint="eastAsia"/>
          <w:lang w:eastAsia="zh-CN"/>
        </w:rPr>
        <w:t xml:space="preserve">NG-RAN node might provide further measurement to the LMF for the model monitoring purpose. RAN 3 should wait for the RAN 1 progress. </w:t>
      </w:r>
    </w:p>
    <w:p w14:paraId="72A40085" w14:textId="4F9D2FD7" w:rsidR="007044CC" w:rsidRDefault="007044CC" w:rsidP="007044CC">
      <w:pPr>
        <w:pStyle w:val="2"/>
      </w:pPr>
      <w:r w:rsidRPr="00DB4D36">
        <w:t xml:space="preserve">Case </w:t>
      </w:r>
      <w:r>
        <w:t xml:space="preserve">2b </w:t>
      </w:r>
      <w:r w:rsidRPr="00DB4D36">
        <w:rPr>
          <w:bCs/>
          <w:color w:val="000000" w:themeColor="text1"/>
        </w:rPr>
        <w:t>(2</w:t>
      </w:r>
      <w:r w:rsidRPr="00DB4D36">
        <w:rPr>
          <w:bCs/>
          <w:color w:val="000000" w:themeColor="text1"/>
          <w:vertAlign w:val="superscript"/>
        </w:rPr>
        <w:t>nd</w:t>
      </w:r>
      <w:r w:rsidRPr="00DB4D36">
        <w:rPr>
          <w:bCs/>
          <w:color w:val="000000" w:themeColor="text1"/>
        </w:rPr>
        <w:t xml:space="preserve"> </w:t>
      </w:r>
      <w:r w:rsidR="00751E63">
        <w:rPr>
          <w:bCs/>
          <w:color w:val="000000" w:themeColor="text1"/>
        </w:rPr>
        <w:t>P</w:t>
      </w:r>
      <w:r w:rsidRPr="00DB4D36">
        <w:rPr>
          <w:bCs/>
          <w:color w:val="000000" w:themeColor="text1"/>
        </w:rPr>
        <w:t>riority)</w:t>
      </w:r>
    </w:p>
    <w:p w14:paraId="768706D1" w14:textId="7AA2D13F" w:rsidR="00590214" w:rsidRPr="00751E63" w:rsidRDefault="00C67279" w:rsidP="00590214">
      <w:pPr>
        <w:rPr>
          <w:sz w:val="22"/>
          <w:szCs w:val="22"/>
        </w:rPr>
      </w:pPr>
      <w:r w:rsidRPr="00751E63">
        <w:rPr>
          <w:sz w:val="22"/>
          <w:szCs w:val="22"/>
        </w:rPr>
        <w:t xml:space="preserve">If Case 2b is supported, </w:t>
      </w:r>
      <w:r w:rsidR="00CA555C">
        <w:rPr>
          <w:rFonts w:hint="eastAsia"/>
          <w:sz w:val="22"/>
          <w:szCs w:val="22"/>
          <w:lang w:eastAsia="zh-CN"/>
        </w:rPr>
        <w:t xml:space="preserve">the </w:t>
      </w:r>
      <w:r w:rsidRPr="00751E63">
        <w:rPr>
          <w:sz w:val="22"/>
          <w:szCs w:val="22"/>
        </w:rPr>
        <w:t>training data collection should follow a similar approach to Case 3b, with the same type of measurements for inference being sent from the PRUs/UE</w:t>
      </w:r>
      <w:r w:rsidR="00CA555C">
        <w:rPr>
          <w:rFonts w:hint="eastAsia"/>
          <w:sz w:val="22"/>
          <w:szCs w:val="22"/>
          <w:lang w:eastAsia="zh-CN"/>
        </w:rPr>
        <w:t>s</w:t>
      </w:r>
      <w:r w:rsidRPr="00751E63">
        <w:rPr>
          <w:sz w:val="22"/>
          <w:szCs w:val="22"/>
        </w:rPr>
        <w:t xml:space="preserve"> to the LMF as shown in </w:t>
      </w:r>
      <w:r w:rsidRPr="00751E63">
        <w:rPr>
          <w:sz w:val="22"/>
          <w:szCs w:val="22"/>
        </w:rPr>
        <w:fldChar w:fldCharType="begin"/>
      </w:r>
      <w:r w:rsidRPr="00751E63">
        <w:rPr>
          <w:sz w:val="22"/>
          <w:szCs w:val="22"/>
        </w:rPr>
        <w:instrText xml:space="preserve"> REF _Ref177243101 \h </w:instrText>
      </w:r>
      <w:r w:rsidR="00751E63" w:rsidRPr="00751E63">
        <w:rPr>
          <w:sz w:val="22"/>
          <w:szCs w:val="22"/>
        </w:rPr>
        <w:instrText xml:space="preserve"> \* MERGEFORMAT </w:instrText>
      </w:r>
      <w:r w:rsidRPr="00751E63">
        <w:rPr>
          <w:sz w:val="22"/>
          <w:szCs w:val="22"/>
        </w:rPr>
      </w:r>
      <w:r w:rsidRPr="00751E63">
        <w:rPr>
          <w:sz w:val="22"/>
          <w:szCs w:val="22"/>
        </w:rPr>
        <w:fldChar w:fldCharType="separate"/>
      </w:r>
      <w:r w:rsidRPr="00751E63">
        <w:rPr>
          <w:sz w:val="22"/>
          <w:szCs w:val="22"/>
        </w:rPr>
        <w:t xml:space="preserve">Figure </w:t>
      </w:r>
      <w:r w:rsidRPr="00751E63">
        <w:rPr>
          <w:noProof/>
          <w:sz w:val="22"/>
          <w:szCs w:val="22"/>
        </w:rPr>
        <w:t>5</w:t>
      </w:r>
      <w:r w:rsidRPr="00751E63">
        <w:rPr>
          <w:sz w:val="22"/>
          <w:szCs w:val="22"/>
        </w:rPr>
        <w:fldChar w:fldCharType="end"/>
      </w:r>
      <w:r w:rsidRPr="00751E63">
        <w:rPr>
          <w:sz w:val="22"/>
          <w:szCs w:val="22"/>
        </w:rPr>
        <w:t>. However, given the increased air-interface load, we believe that Case 2b should de-prioritized in RAN 3.</w:t>
      </w:r>
    </w:p>
    <w:p w14:paraId="66E3560B" w14:textId="0513120D" w:rsidR="00C67279" w:rsidRDefault="00C67279" w:rsidP="00C67279">
      <w:pPr>
        <w:jc w:val="center"/>
      </w:pPr>
      <w:r w:rsidRPr="00C67279">
        <w:rPr>
          <w:noProof/>
        </w:rPr>
        <w:lastRenderedPageBreak/>
        <w:drawing>
          <wp:inline distT="0" distB="0" distL="0" distR="0" wp14:anchorId="47A82D0D" wp14:editId="53F8A70D">
            <wp:extent cx="2584502" cy="2812634"/>
            <wp:effectExtent l="0" t="0" r="0" b="0"/>
            <wp:docPr id="1538273194" name="Picture 1" descr="A diagram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8273194" name="Picture 1" descr="A diagram of a cell phone&#10;&#10;Description automatically generated"/>
                    <pic:cNvPicPr/>
                  </pic:nvPicPr>
                  <pic:blipFill>
                    <a:blip r:embed="rId12"/>
                    <a:stretch>
                      <a:fillRect/>
                    </a:stretch>
                  </pic:blipFill>
                  <pic:spPr>
                    <a:xfrm>
                      <a:off x="0" y="0"/>
                      <a:ext cx="2596774" cy="2825989"/>
                    </a:xfrm>
                    <a:prstGeom prst="rect">
                      <a:avLst/>
                    </a:prstGeom>
                  </pic:spPr>
                </pic:pic>
              </a:graphicData>
            </a:graphic>
          </wp:inline>
        </w:drawing>
      </w:r>
    </w:p>
    <w:p w14:paraId="3FAA2434" w14:textId="6FE48C63" w:rsidR="00C67279" w:rsidRDefault="00C67279" w:rsidP="00C67279">
      <w:pPr>
        <w:pStyle w:val="a7"/>
        <w:rPr>
          <w:sz w:val="22"/>
          <w:szCs w:val="22"/>
        </w:rPr>
      </w:pPr>
      <w:bookmarkStart w:id="7" w:name="_Ref177243101"/>
      <w:bookmarkStart w:id="8" w:name="_Ref177243095"/>
      <w:r w:rsidRPr="006201BE">
        <w:t xml:space="preserve">Figure </w:t>
      </w:r>
      <w:r w:rsidRPr="006201BE">
        <w:fldChar w:fldCharType="begin"/>
      </w:r>
      <w:r w:rsidRPr="006201BE">
        <w:instrText xml:space="preserve"> SEQ Figure \* ARABIC </w:instrText>
      </w:r>
      <w:r w:rsidRPr="006201BE">
        <w:fldChar w:fldCharType="separate"/>
      </w:r>
      <w:r>
        <w:rPr>
          <w:noProof/>
        </w:rPr>
        <w:t>5</w:t>
      </w:r>
      <w:r w:rsidRPr="006201BE">
        <w:fldChar w:fldCharType="end"/>
      </w:r>
      <w:bookmarkEnd w:id="7"/>
      <w:r>
        <w:t>:</w:t>
      </w:r>
      <w:r w:rsidRPr="006201BE">
        <w:rPr>
          <w:rFonts w:hint="eastAsia"/>
          <w:lang w:eastAsia="zh-CN"/>
        </w:rPr>
        <w:t xml:space="preserve"> </w:t>
      </w:r>
      <w:r w:rsidRPr="00633757">
        <w:rPr>
          <w:b w:val="0"/>
          <w:bCs w:val="0"/>
          <w:sz w:val="22"/>
          <w:szCs w:val="22"/>
        </w:rPr>
        <w:t>Case 2b model training, transfer of measurements and labels UE to LMF</w:t>
      </w:r>
      <w:bookmarkEnd w:id="8"/>
    </w:p>
    <w:p w14:paraId="2A478694" w14:textId="02710F6D" w:rsidR="00C67279" w:rsidRPr="00751E63" w:rsidRDefault="00C67279" w:rsidP="00C67279">
      <w:pPr>
        <w:pStyle w:val="Proposal"/>
        <w:rPr>
          <w:szCs w:val="22"/>
          <w:lang w:eastAsia="zh-CN"/>
        </w:rPr>
      </w:pPr>
      <w:r w:rsidRPr="00751E63">
        <w:rPr>
          <w:szCs w:val="22"/>
          <w:lang w:eastAsia="zh-CN"/>
        </w:rPr>
        <w:t xml:space="preserve">RAN 3 should deprioritize the study on the Case 2b. If the Case 2b is considered, no RAN 3 impact is foreseen. </w:t>
      </w:r>
      <w:r w:rsidR="000B4275">
        <w:rPr>
          <w:szCs w:val="22"/>
          <w:lang w:eastAsia="zh-CN"/>
        </w:rPr>
        <w:t>RAN 3 can closely monitor RAN1’s progress</w:t>
      </w:r>
      <w:r w:rsidR="00305DC6">
        <w:rPr>
          <w:rFonts w:hint="eastAsia"/>
          <w:szCs w:val="22"/>
          <w:lang w:eastAsia="zh-CN"/>
        </w:rPr>
        <w:t xml:space="preserve"> </w:t>
      </w:r>
      <w:r w:rsidR="00912A62">
        <w:rPr>
          <w:rFonts w:hint="eastAsia"/>
          <w:szCs w:val="22"/>
          <w:lang w:eastAsia="zh-CN"/>
        </w:rPr>
        <w:t>after RAN 1 resumes the discussion on Case 2b</w:t>
      </w:r>
      <w:r w:rsidR="000B4275">
        <w:rPr>
          <w:szCs w:val="22"/>
          <w:lang w:eastAsia="zh-CN"/>
        </w:rPr>
        <w:t xml:space="preserve">. </w:t>
      </w:r>
    </w:p>
    <w:p w14:paraId="0DB9D98B" w14:textId="1D0105BF" w:rsidR="00CD4C7B" w:rsidRPr="00751E63" w:rsidRDefault="00315925" w:rsidP="00751E63">
      <w:pPr>
        <w:pStyle w:val="1"/>
      </w:pPr>
      <w:r w:rsidRPr="00751E63">
        <w:t>Conclusions</w:t>
      </w:r>
    </w:p>
    <w:p w14:paraId="5B3D5CCE" w14:textId="2B660836" w:rsidR="00821ACC" w:rsidRPr="00654DA0" w:rsidRDefault="003104DD" w:rsidP="00821ACC">
      <w:pPr>
        <w:autoSpaceDE w:val="0"/>
        <w:autoSpaceDN w:val="0"/>
        <w:adjustRightInd w:val="0"/>
        <w:spacing w:after="0"/>
        <w:jc w:val="left"/>
        <w:rPr>
          <w:rFonts w:ascii="Times New Roman" w:hAnsi="Times New Roman"/>
          <w:sz w:val="22"/>
          <w:szCs w:val="22"/>
          <w:lang w:eastAsia="zh-CN"/>
        </w:rPr>
      </w:pPr>
      <w:r w:rsidRPr="00654DA0">
        <w:rPr>
          <w:rFonts w:ascii="Times New Roman" w:hAnsi="Times New Roman"/>
          <w:sz w:val="22"/>
          <w:szCs w:val="22"/>
          <w:lang w:eastAsia="zh-CN"/>
        </w:rPr>
        <w:t xml:space="preserve">In this submission, </w:t>
      </w:r>
      <w:r w:rsidR="008744B6" w:rsidRPr="00654DA0">
        <w:rPr>
          <w:rFonts w:ascii="Times New Roman" w:hAnsi="Times New Roman"/>
          <w:sz w:val="22"/>
          <w:szCs w:val="22"/>
          <w:lang w:eastAsia="zh-CN"/>
        </w:rPr>
        <w:t xml:space="preserve">we discussed </w:t>
      </w:r>
      <w:r w:rsidR="00633757" w:rsidRPr="00654DA0">
        <w:rPr>
          <w:rFonts w:ascii="Times New Roman" w:hAnsi="Times New Roman"/>
          <w:sz w:val="22"/>
          <w:szCs w:val="22"/>
          <w:lang w:eastAsia="zh-CN"/>
        </w:rPr>
        <w:t xml:space="preserve">the </w:t>
      </w:r>
      <w:r w:rsidR="00654DA0">
        <w:rPr>
          <w:rFonts w:ascii="Times New Roman" w:hAnsi="Times New Roman"/>
          <w:sz w:val="22"/>
          <w:szCs w:val="22"/>
          <w:lang w:eastAsia="zh-CN"/>
        </w:rPr>
        <w:t>direct AI/ML</w:t>
      </w:r>
      <w:r w:rsidR="00633757" w:rsidRPr="00654DA0">
        <w:rPr>
          <w:rFonts w:ascii="Times New Roman" w:hAnsi="Times New Roman"/>
          <w:sz w:val="22"/>
          <w:szCs w:val="22"/>
          <w:lang w:eastAsia="zh-CN"/>
        </w:rPr>
        <w:t xml:space="preserve"> positioning cases and potential RAN 3 impact. We presented the following proposals:</w:t>
      </w:r>
    </w:p>
    <w:p w14:paraId="42B1ED60" w14:textId="77777777" w:rsidR="00912A62" w:rsidRPr="00912A62" w:rsidRDefault="00912A62" w:rsidP="00912A62">
      <w:pPr>
        <w:pStyle w:val="Proposal"/>
        <w:numPr>
          <w:ilvl w:val="0"/>
          <w:numId w:val="76"/>
        </w:numPr>
        <w:rPr>
          <w:szCs w:val="22"/>
          <w:lang w:eastAsia="zh-CN"/>
        </w:rPr>
      </w:pPr>
      <w:r w:rsidRPr="00912A62">
        <w:rPr>
          <w:szCs w:val="22"/>
          <w:lang w:eastAsia="zh-CN"/>
        </w:rPr>
        <w:t>The samples from the PRUs should be prioritized for label generation for model training and updating, which could be applied to all cases.</w:t>
      </w:r>
    </w:p>
    <w:p w14:paraId="1980C92E" w14:textId="77777777" w:rsidR="00912A62" w:rsidRPr="00912A62" w:rsidRDefault="00912A62" w:rsidP="00912A62">
      <w:pPr>
        <w:pStyle w:val="Proposal"/>
        <w:numPr>
          <w:ilvl w:val="0"/>
          <w:numId w:val="76"/>
        </w:numPr>
        <w:rPr>
          <w:szCs w:val="22"/>
          <w:lang w:eastAsia="zh-CN"/>
        </w:rPr>
      </w:pPr>
      <w:r w:rsidRPr="00912A62">
        <w:rPr>
          <w:szCs w:val="22"/>
          <w:lang w:eastAsia="zh-CN"/>
        </w:rPr>
        <w:t>For Case 1, the model monitoring decision entity should not be on the network side.</w:t>
      </w:r>
    </w:p>
    <w:p w14:paraId="7CB2B16A" w14:textId="77777777" w:rsidR="00912A62" w:rsidRPr="00912A62" w:rsidRDefault="00912A62" w:rsidP="00912A62">
      <w:pPr>
        <w:pStyle w:val="Proposal"/>
        <w:numPr>
          <w:ilvl w:val="0"/>
          <w:numId w:val="76"/>
        </w:numPr>
        <w:rPr>
          <w:szCs w:val="22"/>
          <w:lang w:eastAsia="zh-CN"/>
        </w:rPr>
      </w:pPr>
      <w:r w:rsidRPr="00912A62">
        <w:rPr>
          <w:szCs w:val="22"/>
          <w:lang w:eastAsia="zh-CN"/>
        </w:rPr>
        <w:t xml:space="preserve">For Case 1, no RAN 3 impact is foreseen for model training, model inference and model monitoring. </w:t>
      </w:r>
      <w:r w:rsidRPr="00912A62">
        <w:rPr>
          <w:rFonts w:hint="eastAsia"/>
          <w:szCs w:val="22"/>
          <w:lang w:eastAsia="zh-CN"/>
        </w:rPr>
        <w:t>UE</w:t>
      </w:r>
      <w:r w:rsidRPr="00912A62">
        <w:rPr>
          <w:szCs w:val="22"/>
          <w:lang w:val="en-US" w:eastAsia="zh-CN"/>
        </w:rPr>
        <w:t>’s location report uses the legacy procedure.</w:t>
      </w:r>
    </w:p>
    <w:p w14:paraId="20B8101C" w14:textId="77777777" w:rsidR="00912A62" w:rsidRPr="00912A62" w:rsidRDefault="00912A62" w:rsidP="00912A62">
      <w:pPr>
        <w:pStyle w:val="Proposal"/>
        <w:numPr>
          <w:ilvl w:val="0"/>
          <w:numId w:val="76"/>
        </w:numPr>
        <w:rPr>
          <w:szCs w:val="22"/>
          <w:lang w:eastAsia="zh-CN"/>
        </w:rPr>
      </w:pPr>
      <w:r w:rsidRPr="00912A62">
        <w:rPr>
          <w:szCs w:val="22"/>
          <w:lang w:eastAsia="zh-CN"/>
        </w:rPr>
        <w:t>For Case 3b, the measurements need to be sent from the NG-RAN node to the LMF, which are used by the LMF for model training.</w:t>
      </w:r>
    </w:p>
    <w:p w14:paraId="0F136D8F" w14:textId="77777777" w:rsidR="00912A62" w:rsidRPr="00912A62" w:rsidRDefault="00912A62" w:rsidP="00912A62">
      <w:pPr>
        <w:pStyle w:val="Proposal"/>
        <w:numPr>
          <w:ilvl w:val="0"/>
          <w:numId w:val="76"/>
        </w:numPr>
        <w:rPr>
          <w:szCs w:val="22"/>
          <w:lang w:eastAsia="zh-CN"/>
        </w:rPr>
      </w:pPr>
      <w:r w:rsidRPr="00912A62">
        <w:rPr>
          <w:szCs w:val="22"/>
          <w:lang w:eastAsia="zh-CN"/>
        </w:rPr>
        <w:t>For Case 3b, a quality indicator associated with the measurements could be reported from the NG-RAN Node to the LMF along with the measurements.</w:t>
      </w:r>
    </w:p>
    <w:p w14:paraId="775EBE3E" w14:textId="77777777" w:rsidR="00912A62" w:rsidRPr="00912A62" w:rsidRDefault="00912A62" w:rsidP="00912A62">
      <w:pPr>
        <w:pStyle w:val="Proposal"/>
        <w:numPr>
          <w:ilvl w:val="0"/>
          <w:numId w:val="76"/>
        </w:numPr>
        <w:rPr>
          <w:szCs w:val="22"/>
          <w:lang w:eastAsia="zh-CN"/>
        </w:rPr>
      </w:pPr>
      <w:r w:rsidRPr="00912A62">
        <w:rPr>
          <w:szCs w:val="22"/>
          <w:lang w:eastAsia="zh-CN"/>
        </w:rPr>
        <w:t>For Case 3b, a quality requirement could be signalled from the LMF to the NG-RAN Node, such that only those measurements that satisfy the quality requirement will be transferred from the NG-RAN Node to the LMF.</w:t>
      </w:r>
    </w:p>
    <w:p w14:paraId="5B750FC4" w14:textId="77777777" w:rsidR="00912A62" w:rsidRPr="00912A62" w:rsidRDefault="00912A62" w:rsidP="00912A62">
      <w:pPr>
        <w:pStyle w:val="Proposal"/>
        <w:numPr>
          <w:ilvl w:val="0"/>
          <w:numId w:val="76"/>
        </w:numPr>
        <w:rPr>
          <w:szCs w:val="22"/>
          <w:lang w:eastAsia="zh-CN"/>
        </w:rPr>
      </w:pPr>
      <w:r w:rsidRPr="00912A62">
        <w:rPr>
          <w:szCs w:val="22"/>
          <w:lang w:eastAsia="zh-CN"/>
        </w:rPr>
        <w:t>For Case 3b, the measurements need to be sent from the NG-RAN node to the LMF, which are used by the LMF to estimate the position of the UE as model inference.</w:t>
      </w:r>
    </w:p>
    <w:p w14:paraId="6B50B57E" w14:textId="77777777" w:rsidR="00912A62" w:rsidRDefault="00912A62" w:rsidP="00912A62">
      <w:pPr>
        <w:pStyle w:val="Proposal"/>
        <w:numPr>
          <w:ilvl w:val="0"/>
          <w:numId w:val="76"/>
        </w:numPr>
        <w:rPr>
          <w:lang w:eastAsia="zh-CN"/>
        </w:rPr>
      </w:pPr>
      <w:r w:rsidRPr="00751E63">
        <w:rPr>
          <w:lang w:eastAsia="zh-CN"/>
        </w:rPr>
        <w:t xml:space="preserve">For Case 3b, </w:t>
      </w:r>
      <w:r>
        <w:rPr>
          <w:rFonts w:hint="eastAsia"/>
          <w:lang w:eastAsia="zh-CN"/>
        </w:rPr>
        <w:t xml:space="preserve">NG-RAN node might provide further measurement to the LMF for the model monitoring purpose. RAN 3 should wait for the RAN 1 progress. </w:t>
      </w:r>
    </w:p>
    <w:p w14:paraId="69EADEE8" w14:textId="77777777" w:rsidR="00912A62" w:rsidRPr="00912A62" w:rsidRDefault="00912A62" w:rsidP="00912A62">
      <w:pPr>
        <w:pStyle w:val="Proposal"/>
        <w:numPr>
          <w:ilvl w:val="0"/>
          <w:numId w:val="76"/>
        </w:numPr>
        <w:rPr>
          <w:szCs w:val="22"/>
          <w:lang w:eastAsia="zh-CN"/>
        </w:rPr>
      </w:pPr>
      <w:r w:rsidRPr="00912A62">
        <w:rPr>
          <w:szCs w:val="22"/>
          <w:lang w:eastAsia="zh-CN"/>
        </w:rPr>
        <w:lastRenderedPageBreak/>
        <w:t>RAN 3 should deprioritize the study on the Case 2b. If the Case 2b is considered, no RAN 3 impact is foreseen. RAN 3 can closely monitor RAN1’s progress</w:t>
      </w:r>
      <w:r w:rsidRPr="00912A62">
        <w:rPr>
          <w:rFonts w:hint="eastAsia"/>
          <w:szCs w:val="22"/>
          <w:lang w:eastAsia="zh-CN"/>
        </w:rPr>
        <w:t xml:space="preserve"> after RAN 1 resumes the discussion on Case 2b</w:t>
      </w:r>
      <w:r w:rsidRPr="00912A62">
        <w:rPr>
          <w:szCs w:val="22"/>
          <w:lang w:eastAsia="zh-CN"/>
        </w:rPr>
        <w:t xml:space="preserve">. </w:t>
      </w:r>
    </w:p>
    <w:p w14:paraId="47C7E22D" w14:textId="66777155" w:rsidR="006D312F" w:rsidRPr="00654DA0" w:rsidRDefault="006D312F" w:rsidP="00654DA0">
      <w:pPr>
        <w:pStyle w:val="1"/>
      </w:pPr>
      <w:r w:rsidRPr="00654DA0">
        <w:t>Reference</w:t>
      </w:r>
      <w:r w:rsidR="00633757" w:rsidRPr="00654DA0">
        <w:t>s</w:t>
      </w:r>
    </w:p>
    <w:p w14:paraId="4B956129" w14:textId="4BA13BE7" w:rsidR="007575C8" w:rsidRPr="00CA555C" w:rsidRDefault="00821ACC" w:rsidP="00654DA0">
      <w:pPr>
        <w:pStyle w:val="References"/>
        <w:rPr>
          <w:sz w:val="22"/>
          <w:szCs w:val="20"/>
        </w:rPr>
      </w:pPr>
      <w:r w:rsidRPr="00CA555C">
        <w:rPr>
          <w:sz w:val="22"/>
          <w:szCs w:val="20"/>
        </w:rPr>
        <w:t>RP-242399, Revised WID on Artificial Intelligence (AI)/Machine Learning (ML) for NR Air Interface</w:t>
      </w:r>
      <w:r w:rsidRPr="00CA555C">
        <w:rPr>
          <w:rFonts w:hint="eastAsia"/>
          <w:sz w:val="22"/>
          <w:szCs w:val="20"/>
        </w:rPr>
        <w:t>.</w:t>
      </w:r>
    </w:p>
    <w:p w14:paraId="1C2EFD80" w14:textId="77777777" w:rsidR="006201BE" w:rsidRPr="00CA555C" w:rsidRDefault="006201BE" w:rsidP="00654DA0">
      <w:pPr>
        <w:pStyle w:val="References"/>
        <w:rPr>
          <w:sz w:val="22"/>
          <w:szCs w:val="20"/>
        </w:rPr>
      </w:pPr>
      <w:bookmarkStart w:id="9" w:name="_Ref157696334"/>
      <w:bookmarkStart w:id="10" w:name="_Ref177241924"/>
      <w:bookmarkStart w:id="11" w:name="_Ref110933031"/>
      <w:r w:rsidRPr="00CA555C">
        <w:rPr>
          <w:sz w:val="22"/>
          <w:szCs w:val="20"/>
        </w:rPr>
        <w:t>3GPP TR 38.843, “Study on Artificial Intelligence (AI)/Machine Learning (ML) for NR air interface</w:t>
      </w:r>
      <w:bookmarkEnd w:id="9"/>
      <w:r w:rsidRPr="00CA555C">
        <w:rPr>
          <w:sz w:val="22"/>
          <w:szCs w:val="20"/>
        </w:rPr>
        <w:t>”.</w:t>
      </w:r>
      <w:bookmarkEnd w:id="10"/>
    </w:p>
    <w:bookmarkEnd w:id="11"/>
    <w:p w14:paraId="0725C22B" w14:textId="77777777" w:rsidR="00821ACC" w:rsidRDefault="00821ACC" w:rsidP="006201BE">
      <w:pPr>
        <w:pStyle w:val="af3"/>
        <w:autoSpaceDE w:val="0"/>
        <w:autoSpaceDN w:val="0"/>
        <w:adjustRightInd w:val="0"/>
        <w:spacing w:after="0"/>
        <w:jc w:val="left"/>
        <w:rPr>
          <w:rFonts w:ascii="Times New Roman" w:hAnsi="Times New Roman"/>
          <w:lang w:eastAsia="zh-CN"/>
        </w:rPr>
      </w:pPr>
    </w:p>
    <w:p w14:paraId="19139A93" w14:textId="77777777" w:rsidR="00821ACC" w:rsidRPr="00821ACC" w:rsidRDefault="00821ACC" w:rsidP="00821ACC">
      <w:pPr>
        <w:autoSpaceDE w:val="0"/>
        <w:autoSpaceDN w:val="0"/>
        <w:adjustRightInd w:val="0"/>
        <w:spacing w:after="0"/>
        <w:jc w:val="left"/>
        <w:rPr>
          <w:rFonts w:ascii="Times New Roman" w:hAnsi="Times New Roman"/>
          <w:lang w:eastAsia="zh-CN"/>
        </w:rPr>
      </w:pPr>
    </w:p>
    <w:p w14:paraId="5C9A5D48" w14:textId="77777777" w:rsidR="00821ACC" w:rsidRPr="00821ACC" w:rsidRDefault="00821ACC">
      <w:pPr>
        <w:autoSpaceDE w:val="0"/>
        <w:autoSpaceDN w:val="0"/>
        <w:adjustRightInd w:val="0"/>
        <w:spacing w:after="0"/>
        <w:jc w:val="left"/>
        <w:rPr>
          <w:rFonts w:ascii="Times New Roman" w:hAnsi="Times New Roman"/>
          <w:lang w:eastAsia="zh-CN"/>
        </w:rPr>
      </w:pPr>
    </w:p>
    <w:sectPr w:rsidR="00821ACC" w:rsidRPr="00821ACC" w:rsidSect="006D04C5">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76AF87" w14:textId="77777777" w:rsidR="00711695" w:rsidRDefault="00711695">
      <w:r>
        <w:separator/>
      </w:r>
    </w:p>
  </w:endnote>
  <w:endnote w:type="continuationSeparator" w:id="0">
    <w:p w14:paraId="501D6B54" w14:textId="77777777" w:rsidR="00711695" w:rsidRDefault="00711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507B1F" w14:textId="77777777" w:rsidR="00711695" w:rsidRDefault="00711695">
      <w:r>
        <w:separator/>
      </w:r>
    </w:p>
  </w:footnote>
  <w:footnote w:type="continuationSeparator" w:id="0">
    <w:p w14:paraId="5C0A4067" w14:textId="77777777" w:rsidR="00711695" w:rsidRDefault="007116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1494A97"/>
    <w:multiLevelType w:val="singleLevel"/>
    <w:tmpl w:val="AF3E5054"/>
    <w:lvl w:ilvl="0">
      <w:start w:val="1"/>
      <w:numFmt w:val="decimal"/>
      <w:lvlText w:val="%1."/>
      <w:lvlJc w:val="left"/>
      <w:pPr>
        <w:ind w:left="345" w:hanging="425"/>
      </w:pPr>
      <w:rPr>
        <w:rFonts w:ascii="Times New Roman" w:eastAsia="宋体" w:hAnsi="Times New Roman"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412B80"/>
    <w:multiLevelType w:val="hybridMultilevel"/>
    <w:tmpl w:val="173EE710"/>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2F44CA"/>
    <w:multiLevelType w:val="hybridMultilevel"/>
    <w:tmpl w:val="661A7C4E"/>
    <w:lvl w:ilvl="0" w:tplc="102488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4B7E0A"/>
    <w:multiLevelType w:val="hybridMultilevel"/>
    <w:tmpl w:val="87BCE2B0"/>
    <w:lvl w:ilvl="0" w:tplc="6DB40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D4B3A61"/>
    <w:multiLevelType w:val="hybridMultilevel"/>
    <w:tmpl w:val="D2186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B2E9A"/>
    <w:multiLevelType w:val="hybridMultilevel"/>
    <w:tmpl w:val="5D6EA98A"/>
    <w:lvl w:ilvl="0" w:tplc="778E07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426D1B"/>
    <w:multiLevelType w:val="hybridMultilevel"/>
    <w:tmpl w:val="D8B420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E06B10"/>
    <w:multiLevelType w:val="hybridMultilevel"/>
    <w:tmpl w:val="032AB35A"/>
    <w:lvl w:ilvl="0" w:tplc="4D5A06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2E0574B"/>
    <w:multiLevelType w:val="hybridMultilevel"/>
    <w:tmpl w:val="47FE4306"/>
    <w:lvl w:ilvl="0" w:tplc="B75A7168">
      <w:start w:val="1"/>
      <w:numFmt w:val="bullet"/>
      <w:lvlText w:val="•"/>
      <w:lvlJc w:val="left"/>
      <w:pPr>
        <w:tabs>
          <w:tab w:val="num" w:pos="720"/>
        </w:tabs>
        <w:ind w:left="720" w:hanging="360"/>
      </w:pPr>
      <w:rPr>
        <w:rFonts w:ascii="Arial" w:hAnsi="Arial" w:hint="default"/>
      </w:rPr>
    </w:lvl>
    <w:lvl w:ilvl="1" w:tplc="086C9C58" w:tentative="1">
      <w:start w:val="1"/>
      <w:numFmt w:val="bullet"/>
      <w:lvlText w:val="•"/>
      <w:lvlJc w:val="left"/>
      <w:pPr>
        <w:tabs>
          <w:tab w:val="num" w:pos="1440"/>
        </w:tabs>
        <w:ind w:left="1440" w:hanging="360"/>
      </w:pPr>
      <w:rPr>
        <w:rFonts w:ascii="Arial" w:hAnsi="Arial" w:hint="default"/>
      </w:rPr>
    </w:lvl>
    <w:lvl w:ilvl="2" w:tplc="610200C4" w:tentative="1">
      <w:start w:val="1"/>
      <w:numFmt w:val="bullet"/>
      <w:lvlText w:val="•"/>
      <w:lvlJc w:val="left"/>
      <w:pPr>
        <w:tabs>
          <w:tab w:val="num" w:pos="2160"/>
        </w:tabs>
        <w:ind w:left="2160" w:hanging="360"/>
      </w:pPr>
      <w:rPr>
        <w:rFonts w:ascii="Arial" w:hAnsi="Arial" w:hint="default"/>
      </w:rPr>
    </w:lvl>
    <w:lvl w:ilvl="3" w:tplc="ADE0070C" w:tentative="1">
      <w:start w:val="1"/>
      <w:numFmt w:val="bullet"/>
      <w:lvlText w:val="•"/>
      <w:lvlJc w:val="left"/>
      <w:pPr>
        <w:tabs>
          <w:tab w:val="num" w:pos="2880"/>
        </w:tabs>
        <w:ind w:left="2880" w:hanging="360"/>
      </w:pPr>
      <w:rPr>
        <w:rFonts w:ascii="Arial" w:hAnsi="Arial" w:hint="default"/>
      </w:rPr>
    </w:lvl>
    <w:lvl w:ilvl="4" w:tplc="AE14AC04" w:tentative="1">
      <w:start w:val="1"/>
      <w:numFmt w:val="bullet"/>
      <w:lvlText w:val="•"/>
      <w:lvlJc w:val="left"/>
      <w:pPr>
        <w:tabs>
          <w:tab w:val="num" w:pos="3600"/>
        </w:tabs>
        <w:ind w:left="3600" w:hanging="360"/>
      </w:pPr>
      <w:rPr>
        <w:rFonts w:ascii="Arial" w:hAnsi="Arial" w:hint="default"/>
      </w:rPr>
    </w:lvl>
    <w:lvl w:ilvl="5" w:tplc="ABAEBBDE" w:tentative="1">
      <w:start w:val="1"/>
      <w:numFmt w:val="bullet"/>
      <w:lvlText w:val="•"/>
      <w:lvlJc w:val="left"/>
      <w:pPr>
        <w:tabs>
          <w:tab w:val="num" w:pos="4320"/>
        </w:tabs>
        <w:ind w:left="4320" w:hanging="360"/>
      </w:pPr>
      <w:rPr>
        <w:rFonts w:ascii="Arial" w:hAnsi="Arial" w:hint="default"/>
      </w:rPr>
    </w:lvl>
    <w:lvl w:ilvl="6" w:tplc="B3880C74" w:tentative="1">
      <w:start w:val="1"/>
      <w:numFmt w:val="bullet"/>
      <w:lvlText w:val="•"/>
      <w:lvlJc w:val="left"/>
      <w:pPr>
        <w:tabs>
          <w:tab w:val="num" w:pos="5040"/>
        </w:tabs>
        <w:ind w:left="5040" w:hanging="360"/>
      </w:pPr>
      <w:rPr>
        <w:rFonts w:ascii="Arial" w:hAnsi="Arial" w:hint="default"/>
      </w:rPr>
    </w:lvl>
    <w:lvl w:ilvl="7" w:tplc="17E638E2" w:tentative="1">
      <w:start w:val="1"/>
      <w:numFmt w:val="bullet"/>
      <w:lvlText w:val="•"/>
      <w:lvlJc w:val="left"/>
      <w:pPr>
        <w:tabs>
          <w:tab w:val="num" w:pos="5760"/>
        </w:tabs>
        <w:ind w:left="5760" w:hanging="360"/>
      </w:pPr>
      <w:rPr>
        <w:rFonts w:ascii="Arial" w:hAnsi="Arial" w:hint="default"/>
      </w:rPr>
    </w:lvl>
    <w:lvl w:ilvl="8" w:tplc="8F842A8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B1576D"/>
    <w:multiLevelType w:val="hybridMultilevel"/>
    <w:tmpl w:val="6C30D2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376785"/>
    <w:multiLevelType w:val="hybridMultilevel"/>
    <w:tmpl w:val="627EE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5" w15:restartNumberingAfterBreak="0">
    <w:nsid w:val="201C00EF"/>
    <w:multiLevelType w:val="hybridMultilevel"/>
    <w:tmpl w:val="FA74F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78750C"/>
    <w:multiLevelType w:val="hybridMultilevel"/>
    <w:tmpl w:val="3D5A3394"/>
    <w:lvl w:ilvl="0" w:tplc="B1882C64">
      <w:start w:val="2"/>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7" w15:restartNumberingAfterBreak="0">
    <w:nsid w:val="23EC52FA"/>
    <w:multiLevelType w:val="multilevel"/>
    <w:tmpl w:val="36967512"/>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rPr>
        <w:sz w:val="30"/>
        <w:szCs w:val="3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15:restartNumberingAfterBreak="0">
    <w:nsid w:val="26333AF4"/>
    <w:multiLevelType w:val="hybridMultilevel"/>
    <w:tmpl w:val="C4F8D1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6A00138"/>
    <w:multiLevelType w:val="hybridMultilevel"/>
    <w:tmpl w:val="091CBE3A"/>
    <w:lvl w:ilvl="0" w:tplc="C438199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2C881C1C"/>
    <w:multiLevelType w:val="hybridMultilevel"/>
    <w:tmpl w:val="1CA44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992AF0"/>
    <w:multiLevelType w:val="multilevel"/>
    <w:tmpl w:val="F3C6A74A"/>
    <w:lvl w:ilvl="0">
      <w:start w:val="1"/>
      <w:numFmt w:val="decimal"/>
      <w:lvlText w:val="[%1]"/>
      <w:lvlJc w:val="left"/>
      <w:pPr>
        <w:ind w:left="360" w:hanging="360"/>
      </w:pPr>
      <w:rPr>
        <w:rFonts w:hint="default"/>
        <w:lang w:val="en-US"/>
      </w:rPr>
    </w:lvl>
    <w:lvl w:ilvl="1">
      <w:start w:val="1"/>
      <w:numFmt w:val="decimal"/>
      <w:lvlText w:val="%1.%2"/>
      <w:lvlJc w:val="left"/>
      <w:pPr>
        <w:ind w:left="576" w:hanging="576"/>
      </w:pPr>
      <w:rPr>
        <w:sz w:val="30"/>
        <w:szCs w:val="3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30711BD8"/>
    <w:multiLevelType w:val="hybridMultilevel"/>
    <w:tmpl w:val="E0EE9094"/>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2701ECD"/>
    <w:multiLevelType w:val="hybridMultilevel"/>
    <w:tmpl w:val="5700FFBA"/>
    <w:lvl w:ilvl="0" w:tplc="329844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513688C"/>
    <w:multiLevelType w:val="multilevel"/>
    <w:tmpl w:val="22125EC2"/>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36A34518"/>
    <w:multiLevelType w:val="hybridMultilevel"/>
    <w:tmpl w:val="DF50981E"/>
    <w:lvl w:ilvl="0" w:tplc="BB1474CC">
      <w:start w:val="1"/>
      <w:numFmt w:val="decimal"/>
      <w:pStyle w:val="Proposal"/>
      <w:lvlText w:val="Proposal %1:"/>
      <w:lvlJc w:val="left"/>
      <w:pPr>
        <w:ind w:left="360" w:hanging="360"/>
      </w:pPr>
      <w:rPr>
        <w:rFonts w:hint="eastAsia"/>
        <w:b/>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B7C48B0"/>
    <w:multiLevelType w:val="hybridMultilevel"/>
    <w:tmpl w:val="27EAB9F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D535326"/>
    <w:multiLevelType w:val="hybridMultilevel"/>
    <w:tmpl w:val="35288B8E"/>
    <w:lvl w:ilvl="0" w:tplc="7D2C90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2DD65F0"/>
    <w:multiLevelType w:val="hybridMultilevel"/>
    <w:tmpl w:val="1FCE72C2"/>
    <w:lvl w:ilvl="0" w:tplc="04090001">
      <w:start w:val="1"/>
      <w:numFmt w:val="bullet"/>
      <w:lvlText w:val=""/>
      <w:lvlJc w:val="left"/>
      <w:pPr>
        <w:ind w:left="720" w:hanging="360"/>
      </w:pPr>
      <w:rPr>
        <w:rFonts w:ascii="Symbol" w:hAnsi="Symbol" w:hint="default"/>
      </w:rPr>
    </w:lvl>
    <w:lvl w:ilvl="1" w:tplc="121AAEE8">
      <w:numFmt w:val="bullet"/>
      <w:lvlText w:val="-"/>
      <w:lvlJc w:val="left"/>
      <w:pPr>
        <w:ind w:left="1440" w:hanging="360"/>
      </w:pPr>
      <w:rPr>
        <w:rFonts w:ascii="Times New Roman" w:eastAsia="Arial Unicode MS"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3314CDA"/>
    <w:multiLevelType w:val="hybridMultilevel"/>
    <w:tmpl w:val="F806B46C"/>
    <w:lvl w:ilvl="0" w:tplc="433834D2">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4" w15:restartNumberingAfterBreak="0">
    <w:nsid w:val="54B31C7B"/>
    <w:multiLevelType w:val="hybridMultilevel"/>
    <w:tmpl w:val="BED2F26C"/>
    <w:lvl w:ilvl="0" w:tplc="49FE12AC">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62467C0"/>
    <w:multiLevelType w:val="hybridMultilevel"/>
    <w:tmpl w:val="09EC20A4"/>
    <w:lvl w:ilvl="0" w:tplc="96F6F3D2">
      <w:start w:val="5"/>
      <w:numFmt w:val="bullet"/>
      <w:lvlText w:val=""/>
      <w:lvlJc w:val="left"/>
      <w:pPr>
        <w:ind w:left="800" w:hanging="440"/>
      </w:pPr>
      <w:rPr>
        <w:rFonts w:ascii="Symbol" w:eastAsia="宋体"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36" w15:restartNumberingAfterBreak="0">
    <w:nsid w:val="5A2C16FE"/>
    <w:multiLevelType w:val="hybridMultilevel"/>
    <w:tmpl w:val="F5A2F29A"/>
    <w:lvl w:ilvl="0" w:tplc="1A6E58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A315E74"/>
    <w:multiLevelType w:val="hybridMultilevel"/>
    <w:tmpl w:val="B35C40C8"/>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A9A7F73"/>
    <w:multiLevelType w:val="hybridMultilevel"/>
    <w:tmpl w:val="2410C47C"/>
    <w:lvl w:ilvl="0" w:tplc="1F8EE5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BAD481F"/>
    <w:multiLevelType w:val="hybridMultilevel"/>
    <w:tmpl w:val="3EBE6496"/>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CB849E1"/>
    <w:multiLevelType w:val="hybridMultilevel"/>
    <w:tmpl w:val="0904371E"/>
    <w:lvl w:ilvl="0" w:tplc="6C5A1D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53501EB"/>
    <w:multiLevelType w:val="hybridMultilevel"/>
    <w:tmpl w:val="09C63ECC"/>
    <w:lvl w:ilvl="0" w:tplc="6D7C8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5481FF5"/>
    <w:multiLevelType w:val="hybridMultilevel"/>
    <w:tmpl w:val="B9685A4C"/>
    <w:lvl w:ilvl="0" w:tplc="FAA2E1DA">
      <w:start w:val="1"/>
      <w:numFmt w:val="decimal"/>
      <w:lvlText w:val="[%1]. "/>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9C71E42"/>
    <w:multiLevelType w:val="multilevel"/>
    <w:tmpl w:val="79C71E42"/>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7" w15:restartNumberingAfterBreak="0">
    <w:nsid w:val="7F250991"/>
    <w:multiLevelType w:val="hybridMultilevel"/>
    <w:tmpl w:val="431013F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394939905">
    <w:abstractNumId w:val="26"/>
  </w:num>
  <w:num w:numId="2" w16cid:durableId="929317424">
    <w:abstractNumId w:val="17"/>
  </w:num>
  <w:num w:numId="3" w16cid:durableId="1341658306">
    <w:abstractNumId w:val="43"/>
  </w:num>
  <w:num w:numId="4" w16cid:durableId="1931816443">
    <w:abstractNumId w:val="42"/>
  </w:num>
  <w:num w:numId="5" w16cid:durableId="1020010807">
    <w:abstractNumId w:val="6"/>
  </w:num>
  <w:num w:numId="6" w16cid:durableId="1691182668">
    <w:abstractNumId w:val="34"/>
  </w:num>
  <w:num w:numId="7" w16cid:durableId="608708262">
    <w:abstractNumId w:val="37"/>
  </w:num>
  <w:num w:numId="8" w16cid:durableId="1232159132">
    <w:abstractNumId w:val="19"/>
  </w:num>
  <w:num w:numId="9" w16cid:durableId="1522284675">
    <w:abstractNumId w:val="24"/>
  </w:num>
  <w:num w:numId="10" w16cid:durableId="1258907739">
    <w:abstractNumId w:val="3"/>
  </w:num>
  <w:num w:numId="11" w16cid:durableId="1866602296">
    <w:abstractNumId w:val="40"/>
  </w:num>
  <w:num w:numId="12" w16cid:durableId="872883717">
    <w:abstractNumId w:val="29"/>
  </w:num>
  <w:num w:numId="13" w16cid:durableId="489491498">
    <w:abstractNumId w:val="23"/>
  </w:num>
  <w:num w:numId="14" w16cid:durableId="27800098">
    <w:abstractNumId w:val="2"/>
  </w:num>
  <w:num w:numId="15" w16cid:durableId="1579092266">
    <w:abstractNumId w:val="32"/>
  </w:num>
  <w:num w:numId="16" w16cid:durableId="1672636787">
    <w:abstractNumId w:val="4"/>
  </w:num>
  <w:num w:numId="17" w16cid:durableId="1025518140">
    <w:abstractNumId w:val="36"/>
  </w:num>
  <w:num w:numId="18" w16cid:durableId="1711491104">
    <w:abstractNumId w:val="30"/>
  </w:num>
  <w:num w:numId="19" w16cid:durableId="1115977643">
    <w:abstractNumId w:val="18"/>
  </w:num>
  <w:num w:numId="20" w16cid:durableId="2029063295">
    <w:abstractNumId w:val="7"/>
  </w:num>
  <w:num w:numId="21" w16cid:durableId="1506286593">
    <w:abstractNumId w:val="9"/>
  </w:num>
  <w:num w:numId="22" w16cid:durableId="424887116">
    <w:abstractNumId w:val="33"/>
  </w:num>
  <w:num w:numId="23" w16cid:durableId="1031536640">
    <w:abstractNumId w:val="21"/>
  </w:num>
  <w:num w:numId="24" w16cid:durableId="28654597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387190628">
    <w:abstractNumId w:val="17"/>
  </w:num>
  <w:num w:numId="26" w16cid:durableId="1852602584">
    <w:abstractNumId w:val="17"/>
  </w:num>
  <w:num w:numId="27" w16cid:durableId="1420516815">
    <w:abstractNumId w:val="17"/>
  </w:num>
  <w:num w:numId="28" w16cid:durableId="1160199736">
    <w:abstractNumId w:val="0"/>
  </w:num>
  <w:num w:numId="29" w16cid:durableId="1874537894">
    <w:abstractNumId w:val="47"/>
  </w:num>
  <w:num w:numId="30" w16cid:durableId="332757056">
    <w:abstractNumId w:val="39"/>
  </w:num>
  <w:num w:numId="31" w16cid:durableId="929393867">
    <w:abstractNumId w:val="10"/>
  </w:num>
  <w:num w:numId="32" w16cid:durableId="82456433">
    <w:abstractNumId w:val="31"/>
  </w:num>
  <w:num w:numId="33" w16cid:durableId="1266109118">
    <w:abstractNumId w:val="5"/>
  </w:num>
  <w:num w:numId="34" w16cid:durableId="1869677376">
    <w:abstractNumId w:val="45"/>
  </w:num>
  <w:num w:numId="35" w16cid:durableId="1450471578">
    <w:abstractNumId w:val="16"/>
  </w:num>
  <w:num w:numId="36" w16cid:durableId="1737898520">
    <w:abstractNumId w:val="46"/>
  </w:num>
  <w:num w:numId="37" w16cid:durableId="7204011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81931684">
    <w:abstractNumId w:val="22"/>
  </w:num>
  <w:num w:numId="39" w16cid:durableId="388265492">
    <w:abstractNumId w:val="25"/>
  </w:num>
  <w:num w:numId="40" w16cid:durableId="2108573615">
    <w:abstractNumId w:val="17"/>
  </w:num>
  <w:num w:numId="41" w16cid:durableId="1083915559">
    <w:abstractNumId w:val="41"/>
  </w:num>
  <w:num w:numId="42" w16cid:durableId="1013142889">
    <w:abstractNumId w:val="17"/>
  </w:num>
  <w:num w:numId="43" w16cid:durableId="1900286869">
    <w:abstractNumId w:val="17"/>
  </w:num>
  <w:num w:numId="44" w16cid:durableId="717319588">
    <w:abstractNumId w:val="17"/>
  </w:num>
  <w:num w:numId="45" w16cid:durableId="129859372">
    <w:abstractNumId w:val="12"/>
  </w:num>
  <w:num w:numId="46" w16cid:durableId="1857229193">
    <w:abstractNumId w:val="27"/>
  </w:num>
  <w:num w:numId="47" w16cid:durableId="1297299387">
    <w:abstractNumId w:val="17"/>
  </w:num>
  <w:num w:numId="48" w16cid:durableId="1702389434">
    <w:abstractNumId w:val="27"/>
    <w:lvlOverride w:ilvl="0">
      <w:startOverride w:val="1"/>
    </w:lvlOverride>
  </w:num>
  <w:num w:numId="49" w16cid:durableId="1215852588">
    <w:abstractNumId w:val="13"/>
  </w:num>
  <w:num w:numId="50" w16cid:durableId="1356805918">
    <w:abstractNumId w:val="20"/>
  </w:num>
  <w:num w:numId="51" w16cid:durableId="621379240">
    <w:abstractNumId w:val="17"/>
  </w:num>
  <w:num w:numId="52" w16cid:durableId="1225486612">
    <w:abstractNumId w:val="27"/>
  </w:num>
  <w:num w:numId="53" w16cid:durableId="1124883403">
    <w:abstractNumId w:val="17"/>
  </w:num>
  <w:num w:numId="54" w16cid:durableId="1324897532">
    <w:abstractNumId w:val="27"/>
  </w:num>
  <w:num w:numId="55" w16cid:durableId="1925412892">
    <w:abstractNumId w:val="17"/>
  </w:num>
  <w:num w:numId="56" w16cid:durableId="824319759">
    <w:abstractNumId w:val="27"/>
    <w:lvlOverride w:ilvl="0">
      <w:startOverride w:val="1"/>
    </w:lvlOverride>
  </w:num>
  <w:num w:numId="57" w16cid:durableId="2141802537">
    <w:abstractNumId w:val="27"/>
  </w:num>
  <w:num w:numId="58" w16cid:durableId="443042114">
    <w:abstractNumId w:val="27"/>
    <w:lvlOverride w:ilvl="0">
      <w:startOverride w:val="1"/>
    </w:lvlOverride>
  </w:num>
  <w:num w:numId="59" w16cid:durableId="2013754555">
    <w:abstractNumId w:val="17"/>
  </w:num>
  <w:num w:numId="60" w16cid:durableId="1030885884">
    <w:abstractNumId w:val="27"/>
    <w:lvlOverride w:ilvl="0">
      <w:startOverride w:val="1"/>
    </w:lvlOverride>
  </w:num>
  <w:num w:numId="61" w16cid:durableId="922104095">
    <w:abstractNumId w:val="27"/>
    <w:lvlOverride w:ilvl="0">
      <w:startOverride w:val="1"/>
    </w:lvlOverride>
  </w:num>
  <w:num w:numId="62" w16cid:durableId="258873928">
    <w:abstractNumId w:val="27"/>
  </w:num>
  <w:num w:numId="63" w16cid:durableId="886065078">
    <w:abstractNumId w:val="27"/>
  </w:num>
  <w:num w:numId="64" w16cid:durableId="642084446">
    <w:abstractNumId w:val="17"/>
  </w:num>
  <w:num w:numId="65" w16cid:durableId="923345363">
    <w:abstractNumId w:val="17"/>
  </w:num>
  <w:num w:numId="66" w16cid:durableId="323365687">
    <w:abstractNumId w:val="27"/>
    <w:lvlOverride w:ilvl="0">
      <w:startOverride w:val="1"/>
    </w:lvlOverride>
  </w:num>
  <w:num w:numId="67" w16cid:durableId="102964894">
    <w:abstractNumId w:val="38"/>
  </w:num>
  <w:num w:numId="68" w16cid:durableId="1316303987">
    <w:abstractNumId w:val="17"/>
  </w:num>
  <w:num w:numId="69" w16cid:durableId="124854967">
    <w:abstractNumId w:val="44"/>
  </w:num>
  <w:num w:numId="70" w16cid:durableId="1429500275">
    <w:abstractNumId w:val="17"/>
  </w:num>
  <w:num w:numId="71" w16cid:durableId="1188835170">
    <w:abstractNumId w:val="27"/>
  </w:num>
  <w:num w:numId="72" w16cid:durableId="1427968080">
    <w:abstractNumId w:val="11"/>
  </w:num>
  <w:num w:numId="73" w16cid:durableId="1171602972">
    <w:abstractNumId w:val="15"/>
  </w:num>
  <w:num w:numId="74" w16cid:durableId="1561017895">
    <w:abstractNumId w:val="28"/>
  </w:num>
  <w:num w:numId="75" w16cid:durableId="813064567">
    <w:abstractNumId w:val="28"/>
  </w:num>
  <w:num w:numId="76" w16cid:durableId="859926733">
    <w:abstractNumId w:val="27"/>
    <w:lvlOverride w:ilvl="0">
      <w:startOverride w:val="1"/>
    </w:lvlOverride>
  </w:num>
  <w:num w:numId="77" w16cid:durableId="1607425288">
    <w:abstractNumId w:val="8"/>
  </w:num>
  <w:num w:numId="78" w16cid:durableId="1047605068">
    <w:abstractNumId w:val="3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C3C"/>
    <w:rsid w:val="00003E6A"/>
    <w:rsid w:val="0000587A"/>
    <w:rsid w:val="00005C94"/>
    <w:rsid w:val="00006C2E"/>
    <w:rsid w:val="00007EC6"/>
    <w:rsid w:val="0001023B"/>
    <w:rsid w:val="0001162C"/>
    <w:rsid w:val="00011A50"/>
    <w:rsid w:val="000121EA"/>
    <w:rsid w:val="00012233"/>
    <w:rsid w:val="000122AF"/>
    <w:rsid w:val="000125FD"/>
    <w:rsid w:val="00014E7A"/>
    <w:rsid w:val="00015B69"/>
    <w:rsid w:val="00015F4C"/>
    <w:rsid w:val="00016528"/>
    <w:rsid w:val="000174E0"/>
    <w:rsid w:val="0001793A"/>
    <w:rsid w:val="00020852"/>
    <w:rsid w:val="00022177"/>
    <w:rsid w:val="0002222F"/>
    <w:rsid w:val="00022E3A"/>
    <w:rsid w:val="000240C1"/>
    <w:rsid w:val="000248A9"/>
    <w:rsid w:val="00024DAE"/>
    <w:rsid w:val="0002783A"/>
    <w:rsid w:val="00030121"/>
    <w:rsid w:val="000306F9"/>
    <w:rsid w:val="00030956"/>
    <w:rsid w:val="00030C4D"/>
    <w:rsid w:val="00030E72"/>
    <w:rsid w:val="00031A5A"/>
    <w:rsid w:val="00031BB2"/>
    <w:rsid w:val="00031BD0"/>
    <w:rsid w:val="00031C52"/>
    <w:rsid w:val="000326B4"/>
    <w:rsid w:val="00033397"/>
    <w:rsid w:val="000336EF"/>
    <w:rsid w:val="0003376D"/>
    <w:rsid w:val="00034647"/>
    <w:rsid w:val="00034D4E"/>
    <w:rsid w:val="000350F4"/>
    <w:rsid w:val="0003561C"/>
    <w:rsid w:val="00035CE8"/>
    <w:rsid w:val="00036835"/>
    <w:rsid w:val="000373CE"/>
    <w:rsid w:val="00037CB0"/>
    <w:rsid w:val="00040095"/>
    <w:rsid w:val="0004012C"/>
    <w:rsid w:val="00041097"/>
    <w:rsid w:val="00042B4B"/>
    <w:rsid w:val="00042E5A"/>
    <w:rsid w:val="0004310B"/>
    <w:rsid w:val="000436E9"/>
    <w:rsid w:val="0004450E"/>
    <w:rsid w:val="0004550F"/>
    <w:rsid w:val="000460E2"/>
    <w:rsid w:val="000464E0"/>
    <w:rsid w:val="00046994"/>
    <w:rsid w:val="00047614"/>
    <w:rsid w:val="000476B5"/>
    <w:rsid w:val="000502EC"/>
    <w:rsid w:val="00050887"/>
    <w:rsid w:val="00051678"/>
    <w:rsid w:val="0005254A"/>
    <w:rsid w:val="000528D7"/>
    <w:rsid w:val="000530DA"/>
    <w:rsid w:val="000531D7"/>
    <w:rsid w:val="00053223"/>
    <w:rsid w:val="00053567"/>
    <w:rsid w:val="0005391F"/>
    <w:rsid w:val="00053C61"/>
    <w:rsid w:val="0005439D"/>
    <w:rsid w:val="0005495D"/>
    <w:rsid w:val="00054984"/>
    <w:rsid w:val="00055A08"/>
    <w:rsid w:val="00056A79"/>
    <w:rsid w:val="000570D1"/>
    <w:rsid w:val="000602BA"/>
    <w:rsid w:val="0006031A"/>
    <w:rsid w:val="0006115F"/>
    <w:rsid w:val="00061AFD"/>
    <w:rsid w:val="00061B07"/>
    <w:rsid w:val="000634BE"/>
    <w:rsid w:val="00064FC1"/>
    <w:rsid w:val="000662BF"/>
    <w:rsid w:val="00067165"/>
    <w:rsid w:val="000676BC"/>
    <w:rsid w:val="00067791"/>
    <w:rsid w:val="00067CF5"/>
    <w:rsid w:val="00070974"/>
    <w:rsid w:val="0007199C"/>
    <w:rsid w:val="00072576"/>
    <w:rsid w:val="0007270B"/>
    <w:rsid w:val="00072C9F"/>
    <w:rsid w:val="000733A5"/>
    <w:rsid w:val="00073649"/>
    <w:rsid w:val="00074224"/>
    <w:rsid w:val="00074A75"/>
    <w:rsid w:val="00075093"/>
    <w:rsid w:val="00075FA2"/>
    <w:rsid w:val="00080179"/>
    <w:rsid w:val="00080512"/>
    <w:rsid w:val="0008064B"/>
    <w:rsid w:val="00081087"/>
    <w:rsid w:val="00081D9D"/>
    <w:rsid w:val="00083D0E"/>
    <w:rsid w:val="00083E88"/>
    <w:rsid w:val="0008408A"/>
    <w:rsid w:val="000842D6"/>
    <w:rsid w:val="0008489D"/>
    <w:rsid w:val="00084BD8"/>
    <w:rsid w:val="0008552A"/>
    <w:rsid w:val="00085E84"/>
    <w:rsid w:val="0008614F"/>
    <w:rsid w:val="00086C2B"/>
    <w:rsid w:val="00086C2C"/>
    <w:rsid w:val="00087338"/>
    <w:rsid w:val="00087B1D"/>
    <w:rsid w:val="000913C3"/>
    <w:rsid w:val="00091B3D"/>
    <w:rsid w:val="00093422"/>
    <w:rsid w:val="00093DB2"/>
    <w:rsid w:val="00094964"/>
    <w:rsid w:val="00095048"/>
    <w:rsid w:val="000966DA"/>
    <w:rsid w:val="000979AE"/>
    <w:rsid w:val="00097A7A"/>
    <w:rsid w:val="000A084C"/>
    <w:rsid w:val="000A0C4C"/>
    <w:rsid w:val="000A2C47"/>
    <w:rsid w:val="000A72AC"/>
    <w:rsid w:val="000B0541"/>
    <w:rsid w:val="000B0853"/>
    <w:rsid w:val="000B1386"/>
    <w:rsid w:val="000B188D"/>
    <w:rsid w:val="000B1BAD"/>
    <w:rsid w:val="000B2ADA"/>
    <w:rsid w:val="000B3987"/>
    <w:rsid w:val="000B4275"/>
    <w:rsid w:val="000B5518"/>
    <w:rsid w:val="000B5F69"/>
    <w:rsid w:val="000B6152"/>
    <w:rsid w:val="000B7452"/>
    <w:rsid w:val="000B7BCF"/>
    <w:rsid w:val="000B7F12"/>
    <w:rsid w:val="000C0849"/>
    <w:rsid w:val="000C2B95"/>
    <w:rsid w:val="000C3112"/>
    <w:rsid w:val="000C3A3F"/>
    <w:rsid w:val="000C4595"/>
    <w:rsid w:val="000C479C"/>
    <w:rsid w:val="000C53AE"/>
    <w:rsid w:val="000C5D51"/>
    <w:rsid w:val="000C68DE"/>
    <w:rsid w:val="000C7A22"/>
    <w:rsid w:val="000C7D54"/>
    <w:rsid w:val="000C7D75"/>
    <w:rsid w:val="000D1382"/>
    <w:rsid w:val="000D16F8"/>
    <w:rsid w:val="000D232F"/>
    <w:rsid w:val="000D23A2"/>
    <w:rsid w:val="000D2E5C"/>
    <w:rsid w:val="000D3669"/>
    <w:rsid w:val="000D3FA9"/>
    <w:rsid w:val="000D51B4"/>
    <w:rsid w:val="000D5751"/>
    <w:rsid w:val="000D58AB"/>
    <w:rsid w:val="000D6E2F"/>
    <w:rsid w:val="000D7971"/>
    <w:rsid w:val="000D7C6A"/>
    <w:rsid w:val="000D7DB6"/>
    <w:rsid w:val="000E11A6"/>
    <w:rsid w:val="000E128A"/>
    <w:rsid w:val="000E2829"/>
    <w:rsid w:val="000E2A08"/>
    <w:rsid w:val="000E40B4"/>
    <w:rsid w:val="000E4245"/>
    <w:rsid w:val="000E49DA"/>
    <w:rsid w:val="000E4EF8"/>
    <w:rsid w:val="000E5E4F"/>
    <w:rsid w:val="000E7E0B"/>
    <w:rsid w:val="000F003B"/>
    <w:rsid w:val="000F11A8"/>
    <w:rsid w:val="000F3114"/>
    <w:rsid w:val="000F387E"/>
    <w:rsid w:val="000F4779"/>
    <w:rsid w:val="000F4E5D"/>
    <w:rsid w:val="000F5052"/>
    <w:rsid w:val="000F5B4F"/>
    <w:rsid w:val="000F7383"/>
    <w:rsid w:val="000F7E1A"/>
    <w:rsid w:val="001005D7"/>
    <w:rsid w:val="0010159D"/>
    <w:rsid w:val="00101C13"/>
    <w:rsid w:val="00102325"/>
    <w:rsid w:val="00102B50"/>
    <w:rsid w:val="00103FD9"/>
    <w:rsid w:val="00105382"/>
    <w:rsid w:val="00105EE4"/>
    <w:rsid w:val="0010672B"/>
    <w:rsid w:val="0010746E"/>
    <w:rsid w:val="0011158C"/>
    <w:rsid w:val="0011229B"/>
    <w:rsid w:val="00112453"/>
    <w:rsid w:val="001136F9"/>
    <w:rsid w:val="00113E54"/>
    <w:rsid w:val="00114144"/>
    <w:rsid w:val="001142B5"/>
    <w:rsid w:val="00114A54"/>
    <w:rsid w:val="00114C47"/>
    <w:rsid w:val="001156C9"/>
    <w:rsid w:val="00115A02"/>
    <w:rsid w:val="00116505"/>
    <w:rsid w:val="0011672A"/>
    <w:rsid w:val="00116EA4"/>
    <w:rsid w:val="00117213"/>
    <w:rsid w:val="00120849"/>
    <w:rsid w:val="0012180D"/>
    <w:rsid w:val="00121AF9"/>
    <w:rsid w:val="00122650"/>
    <w:rsid w:val="00122D33"/>
    <w:rsid w:val="0012397B"/>
    <w:rsid w:val="00123AF5"/>
    <w:rsid w:val="00123BA3"/>
    <w:rsid w:val="001247DA"/>
    <w:rsid w:val="00125592"/>
    <w:rsid w:val="00125A7A"/>
    <w:rsid w:val="00127966"/>
    <w:rsid w:val="0013054C"/>
    <w:rsid w:val="00130628"/>
    <w:rsid w:val="00132F55"/>
    <w:rsid w:val="0013410C"/>
    <w:rsid w:val="00134C49"/>
    <w:rsid w:val="0013511F"/>
    <w:rsid w:val="001356F9"/>
    <w:rsid w:val="001359EF"/>
    <w:rsid w:val="00136C50"/>
    <w:rsid w:val="00137680"/>
    <w:rsid w:val="00137923"/>
    <w:rsid w:val="00137FC3"/>
    <w:rsid w:val="00137FE8"/>
    <w:rsid w:val="00141245"/>
    <w:rsid w:val="0014196C"/>
    <w:rsid w:val="00142CAB"/>
    <w:rsid w:val="001443A3"/>
    <w:rsid w:val="00147252"/>
    <w:rsid w:val="0014763D"/>
    <w:rsid w:val="001506DA"/>
    <w:rsid w:val="001516B1"/>
    <w:rsid w:val="00151B4B"/>
    <w:rsid w:val="00153EB9"/>
    <w:rsid w:val="001542FD"/>
    <w:rsid w:val="00154396"/>
    <w:rsid w:val="001544A7"/>
    <w:rsid w:val="0015541B"/>
    <w:rsid w:val="001554EF"/>
    <w:rsid w:val="001561D9"/>
    <w:rsid w:val="00156E48"/>
    <w:rsid w:val="0015783B"/>
    <w:rsid w:val="00157AAC"/>
    <w:rsid w:val="00157D14"/>
    <w:rsid w:val="00160055"/>
    <w:rsid w:val="001600B9"/>
    <w:rsid w:val="00160188"/>
    <w:rsid w:val="001607B0"/>
    <w:rsid w:val="00160A71"/>
    <w:rsid w:val="00162453"/>
    <w:rsid w:val="001625D3"/>
    <w:rsid w:val="00162732"/>
    <w:rsid w:val="00164CE2"/>
    <w:rsid w:val="001658EF"/>
    <w:rsid w:val="00165EED"/>
    <w:rsid w:val="0016643B"/>
    <w:rsid w:val="00166905"/>
    <w:rsid w:val="00167DA4"/>
    <w:rsid w:val="0017187C"/>
    <w:rsid w:val="00172326"/>
    <w:rsid w:val="00172FD7"/>
    <w:rsid w:val="001735B1"/>
    <w:rsid w:val="00174BF6"/>
    <w:rsid w:val="00175B89"/>
    <w:rsid w:val="00176E25"/>
    <w:rsid w:val="001777C1"/>
    <w:rsid w:val="00177D29"/>
    <w:rsid w:val="001802E7"/>
    <w:rsid w:val="001805A4"/>
    <w:rsid w:val="0018151A"/>
    <w:rsid w:val="00183251"/>
    <w:rsid w:val="001835B7"/>
    <w:rsid w:val="00183678"/>
    <w:rsid w:val="00183A6C"/>
    <w:rsid w:val="0018433A"/>
    <w:rsid w:val="001847AA"/>
    <w:rsid w:val="00185D6B"/>
    <w:rsid w:val="001864A0"/>
    <w:rsid w:val="00186C2A"/>
    <w:rsid w:val="0018760F"/>
    <w:rsid w:val="0019003C"/>
    <w:rsid w:val="00190F87"/>
    <w:rsid w:val="001911EF"/>
    <w:rsid w:val="00192C20"/>
    <w:rsid w:val="00193724"/>
    <w:rsid w:val="001939E0"/>
    <w:rsid w:val="0019455D"/>
    <w:rsid w:val="00194CD0"/>
    <w:rsid w:val="00195170"/>
    <w:rsid w:val="0019572B"/>
    <w:rsid w:val="00195C95"/>
    <w:rsid w:val="001A04FC"/>
    <w:rsid w:val="001A05AA"/>
    <w:rsid w:val="001A1AA1"/>
    <w:rsid w:val="001A3BB0"/>
    <w:rsid w:val="001A487E"/>
    <w:rsid w:val="001A4980"/>
    <w:rsid w:val="001A4A2F"/>
    <w:rsid w:val="001A4A8B"/>
    <w:rsid w:val="001A675C"/>
    <w:rsid w:val="001B03D8"/>
    <w:rsid w:val="001B0C9A"/>
    <w:rsid w:val="001B0FCB"/>
    <w:rsid w:val="001B1CC8"/>
    <w:rsid w:val="001B3099"/>
    <w:rsid w:val="001B309E"/>
    <w:rsid w:val="001B3685"/>
    <w:rsid w:val="001B5388"/>
    <w:rsid w:val="001B671E"/>
    <w:rsid w:val="001B7811"/>
    <w:rsid w:val="001C2C89"/>
    <w:rsid w:val="001C4BA8"/>
    <w:rsid w:val="001C50DD"/>
    <w:rsid w:val="001C643B"/>
    <w:rsid w:val="001C7D48"/>
    <w:rsid w:val="001D0189"/>
    <w:rsid w:val="001D15D8"/>
    <w:rsid w:val="001D197B"/>
    <w:rsid w:val="001D1E64"/>
    <w:rsid w:val="001D1EF2"/>
    <w:rsid w:val="001D2E00"/>
    <w:rsid w:val="001D38F3"/>
    <w:rsid w:val="001D5B7A"/>
    <w:rsid w:val="001D5F4E"/>
    <w:rsid w:val="001D78ED"/>
    <w:rsid w:val="001E0B11"/>
    <w:rsid w:val="001E0BFB"/>
    <w:rsid w:val="001E2953"/>
    <w:rsid w:val="001E2D16"/>
    <w:rsid w:val="001E323F"/>
    <w:rsid w:val="001E37B8"/>
    <w:rsid w:val="001E41AF"/>
    <w:rsid w:val="001E4932"/>
    <w:rsid w:val="001E518D"/>
    <w:rsid w:val="001E525C"/>
    <w:rsid w:val="001E5272"/>
    <w:rsid w:val="001E7DB8"/>
    <w:rsid w:val="001F157B"/>
    <w:rsid w:val="001F168B"/>
    <w:rsid w:val="001F2271"/>
    <w:rsid w:val="001F3B84"/>
    <w:rsid w:val="001F3E6B"/>
    <w:rsid w:val="001F4257"/>
    <w:rsid w:val="001F45B0"/>
    <w:rsid w:val="001F48FC"/>
    <w:rsid w:val="001F58ED"/>
    <w:rsid w:val="001F5BBC"/>
    <w:rsid w:val="001F5D82"/>
    <w:rsid w:val="0020028B"/>
    <w:rsid w:val="002010E8"/>
    <w:rsid w:val="00201577"/>
    <w:rsid w:val="002024C6"/>
    <w:rsid w:val="002029DB"/>
    <w:rsid w:val="002034B8"/>
    <w:rsid w:val="00203C6E"/>
    <w:rsid w:val="00203DC7"/>
    <w:rsid w:val="00203E22"/>
    <w:rsid w:val="00204691"/>
    <w:rsid w:val="00204BDF"/>
    <w:rsid w:val="00204D47"/>
    <w:rsid w:val="00204E8C"/>
    <w:rsid w:val="00205A6A"/>
    <w:rsid w:val="002070CF"/>
    <w:rsid w:val="00207534"/>
    <w:rsid w:val="00207BC3"/>
    <w:rsid w:val="002108BE"/>
    <w:rsid w:val="00210E31"/>
    <w:rsid w:val="00211184"/>
    <w:rsid w:val="002129AC"/>
    <w:rsid w:val="00212AFB"/>
    <w:rsid w:val="00212C4B"/>
    <w:rsid w:val="0021381E"/>
    <w:rsid w:val="00214DF0"/>
    <w:rsid w:val="002153FF"/>
    <w:rsid w:val="002158E0"/>
    <w:rsid w:val="002167CC"/>
    <w:rsid w:val="002176BF"/>
    <w:rsid w:val="00217703"/>
    <w:rsid w:val="00217B6D"/>
    <w:rsid w:val="00220327"/>
    <w:rsid w:val="00220ABA"/>
    <w:rsid w:val="00220CE6"/>
    <w:rsid w:val="00221269"/>
    <w:rsid w:val="00224089"/>
    <w:rsid w:val="002255CE"/>
    <w:rsid w:val="00225E9B"/>
    <w:rsid w:val="0022606D"/>
    <w:rsid w:val="00227673"/>
    <w:rsid w:val="00230146"/>
    <w:rsid w:val="00231E57"/>
    <w:rsid w:val="0023420C"/>
    <w:rsid w:val="00235325"/>
    <w:rsid w:val="00236135"/>
    <w:rsid w:val="002364A3"/>
    <w:rsid w:val="00236AEA"/>
    <w:rsid w:val="0023771C"/>
    <w:rsid w:val="002403F2"/>
    <w:rsid w:val="00242CCE"/>
    <w:rsid w:val="00243B13"/>
    <w:rsid w:val="002443D3"/>
    <w:rsid w:val="00245659"/>
    <w:rsid w:val="00247920"/>
    <w:rsid w:val="0025065E"/>
    <w:rsid w:val="0025073B"/>
    <w:rsid w:val="00250AE2"/>
    <w:rsid w:val="00251043"/>
    <w:rsid w:val="00251397"/>
    <w:rsid w:val="00251BDF"/>
    <w:rsid w:val="002525DC"/>
    <w:rsid w:val="00252F5E"/>
    <w:rsid w:val="0025331A"/>
    <w:rsid w:val="0025363A"/>
    <w:rsid w:val="00253D53"/>
    <w:rsid w:val="00255B27"/>
    <w:rsid w:val="002574F9"/>
    <w:rsid w:val="00257B18"/>
    <w:rsid w:val="00261872"/>
    <w:rsid w:val="002622AB"/>
    <w:rsid w:val="002625AA"/>
    <w:rsid w:val="00262E91"/>
    <w:rsid w:val="00263079"/>
    <w:rsid w:val="00263DEC"/>
    <w:rsid w:val="00263E02"/>
    <w:rsid w:val="002650B3"/>
    <w:rsid w:val="002664FD"/>
    <w:rsid w:val="002666C6"/>
    <w:rsid w:val="00266D23"/>
    <w:rsid w:val="00267D9B"/>
    <w:rsid w:val="00267DD9"/>
    <w:rsid w:val="002701BA"/>
    <w:rsid w:val="0027025E"/>
    <w:rsid w:val="002712D1"/>
    <w:rsid w:val="00271A0F"/>
    <w:rsid w:val="00272C5C"/>
    <w:rsid w:val="00272DE7"/>
    <w:rsid w:val="00273A72"/>
    <w:rsid w:val="00274788"/>
    <w:rsid w:val="002770E7"/>
    <w:rsid w:val="00277559"/>
    <w:rsid w:val="0028024D"/>
    <w:rsid w:val="00280D6A"/>
    <w:rsid w:val="00281A6F"/>
    <w:rsid w:val="00281FD2"/>
    <w:rsid w:val="002820EB"/>
    <w:rsid w:val="002824D9"/>
    <w:rsid w:val="002846FA"/>
    <w:rsid w:val="00284E8D"/>
    <w:rsid w:val="00284F22"/>
    <w:rsid w:val="002855BF"/>
    <w:rsid w:val="0028627F"/>
    <w:rsid w:val="00286388"/>
    <w:rsid w:val="002866EF"/>
    <w:rsid w:val="00290291"/>
    <w:rsid w:val="00290811"/>
    <w:rsid w:val="00291AB3"/>
    <w:rsid w:val="00291ACF"/>
    <w:rsid w:val="00291D64"/>
    <w:rsid w:val="00292FB6"/>
    <w:rsid w:val="0029342A"/>
    <w:rsid w:val="0029471A"/>
    <w:rsid w:val="00294800"/>
    <w:rsid w:val="00294CA5"/>
    <w:rsid w:val="00295394"/>
    <w:rsid w:val="00295528"/>
    <w:rsid w:val="002962BC"/>
    <w:rsid w:val="002962F6"/>
    <w:rsid w:val="00297E2B"/>
    <w:rsid w:val="00297FCD"/>
    <w:rsid w:val="002A09A8"/>
    <w:rsid w:val="002A1CC6"/>
    <w:rsid w:val="002A2211"/>
    <w:rsid w:val="002A2B47"/>
    <w:rsid w:val="002A2D16"/>
    <w:rsid w:val="002A3117"/>
    <w:rsid w:val="002A33AF"/>
    <w:rsid w:val="002A353D"/>
    <w:rsid w:val="002A4FA6"/>
    <w:rsid w:val="002A54D9"/>
    <w:rsid w:val="002A5937"/>
    <w:rsid w:val="002A6310"/>
    <w:rsid w:val="002A7100"/>
    <w:rsid w:val="002A733A"/>
    <w:rsid w:val="002A79F1"/>
    <w:rsid w:val="002A7E91"/>
    <w:rsid w:val="002B009E"/>
    <w:rsid w:val="002B01EE"/>
    <w:rsid w:val="002B0431"/>
    <w:rsid w:val="002B1533"/>
    <w:rsid w:val="002B1A1B"/>
    <w:rsid w:val="002B1F97"/>
    <w:rsid w:val="002B255D"/>
    <w:rsid w:val="002B26B1"/>
    <w:rsid w:val="002B3195"/>
    <w:rsid w:val="002B4B1A"/>
    <w:rsid w:val="002B7161"/>
    <w:rsid w:val="002B78F5"/>
    <w:rsid w:val="002B7B3F"/>
    <w:rsid w:val="002C07CA"/>
    <w:rsid w:val="002C0EAB"/>
    <w:rsid w:val="002C0EC7"/>
    <w:rsid w:val="002C1DD4"/>
    <w:rsid w:val="002C2863"/>
    <w:rsid w:val="002C2AF9"/>
    <w:rsid w:val="002C494B"/>
    <w:rsid w:val="002C56C8"/>
    <w:rsid w:val="002C6985"/>
    <w:rsid w:val="002C7A08"/>
    <w:rsid w:val="002D0119"/>
    <w:rsid w:val="002D02CB"/>
    <w:rsid w:val="002D0348"/>
    <w:rsid w:val="002D1744"/>
    <w:rsid w:val="002D2E67"/>
    <w:rsid w:val="002D2FA3"/>
    <w:rsid w:val="002D581D"/>
    <w:rsid w:val="002D59B0"/>
    <w:rsid w:val="002D6500"/>
    <w:rsid w:val="002D71E2"/>
    <w:rsid w:val="002E0A6C"/>
    <w:rsid w:val="002E0D32"/>
    <w:rsid w:val="002E1B88"/>
    <w:rsid w:val="002E1BAA"/>
    <w:rsid w:val="002E1D14"/>
    <w:rsid w:val="002E2349"/>
    <w:rsid w:val="002E262F"/>
    <w:rsid w:val="002E3333"/>
    <w:rsid w:val="002E4BEC"/>
    <w:rsid w:val="002E4DD2"/>
    <w:rsid w:val="002E4EA6"/>
    <w:rsid w:val="002E52E8"/>
    <w:rsid w:val="002E5658"/>
    <w:rsid w:val="002E7314"/>
    <w:rsid w:val="002F01B3"/>
    <w:rsid w:val="002F04AA"/>
    <w:rsid w:val="002F068F"/>
    <w:rsid w:val="002F0848"/>
    <w:rsid w:val="002F0D22"/>
    <w:rsid w:val="002F1110"/>
    <w:rsid w:val="002F149B"/>
    <w:rsid w:val="002F1EBD"/>
    <w:rsid w:val="002F2D2C"/>
    <w:rsid w:val="002F396E"/>
    <w:rsid w:val="002F4C4E"/>
    <w:rsid w:val="002F6205"/>
    <w:rsid w:val="002F6AB4"/>
    <w:rsid w:val="002F6B3B"/>
    <w:rsid w:val="002F6E94"/>
    <w:rsid w:val="002F6EB7"/>
    <w:rsid w:val="002F7AEC"/>
    <w:rsid w:val="00300CFC"/>
    <w:rsid w:val="00301100"/>
    <w:rsid w:val="00301CCB"/>
    <w:rsid w:val="003021D9"/>
    <w:rsid w:val="00302F70"/>
    <w:rsid w:val="003042CC"/>
    <w:rsid w:val="00305BAE"/>
    <w:rsid w:val="00305DC6"/>
    <w:rsid w:val="00305F23"/>
    <w:rsid w:val="00306710"/>
    <w:rsid w:val="003100D6"/>
    <w:rsid w:val="003104DD"/>
    <w:rsid w:val="003107FE"/>
    <w:rsid w:val="00310CC4"/>
    <w:rsid w:val="00311756"/>
    <w:rsid w:val="0031182D"/>
    <w:rsid w:val="00311F7E"/>
    <w:rsid w:val="003123BD"/>
    <w:rsid w:val="003126F4"/>
    <w:rsid w:val="00312DE3"/>
    <w:rsid w:val="003138D2"/>
    <w:rsid w:val="00313D6F"/>
    <w:rsid w:val="00314356"/>
    <w:rsid w:val="003153BC"/>
    <w:rsid w:val="00315925"/>
    <w:rsid w:val="0031637A"/>
    <w:rsid w:val="003172DC"/>
    <w:rsid w:val="003216F2"/>
    <w:rsid w:val="0032188B"/>
    <w:rsid w:val="0032249F"/>
    <w:rsid w:val="00324E00"/>
    <w:rsid w:val="0032548F"/>
    <w:rsid w:val="00325E07"/>
    <w:rsid w:val="00326069"/>
    <w:rsid w:val="00326283"/>
    <w:rsid w:val="00326507"/>
    <w:rsid w:val="0032686E"/>
    <w:rsid w:val="0032725A"/>
    <w:rsid w:val="0032782F"/>
    <w:rsid w:val="00331905"/>
    <w:rsid w:val="00331FE4"/>
    <w:rsid w:val="00332D40"/>
    <w:rsid w:val="00334231"/>
    <w:rsid w:val="00334B27"/>
    <w:rsid w:val="00336A0C"/>
    <w:rsid w:val="003373A9"/>
    <w:rsid w:val="0033762E"/>
    <w:rsid w:val="00340075"/>
    <w:rsid w:val="00340466"/>
    <w:rsid w:val="003408E8"/>
    <w:rsid w:val="00341047"/>
    <w:rsid w:val="00341592"/>
    <w:rsid w:val="0034405C"/>
    <w:rsid w:val="0034523D"/>
    <w:rsid w:val="00347B6B"/>
    <w:rsid w:val="00350AD6"/>
    <w:rsid w:val="00350EBA"/>
    <w:rsid w:val="00351630"/>
    <w:rsid w:val="00351825"/>
    <w:rsid w:val="003520EB"/>
    <w:rsid w:val="003523D2"/>
    <w:rsid w:val="0035284E"/>
    <w:rsid w:val="00352C96"/>
    <w:rsid w:val="003539FE"/>
    <w:rsid w:val="0035462D"/>
    <w:rsid w:val="00354802"/>
    <w:rsid w:val="00354C24"/>
    <w:rsid w:val="003558FE"/>
    <w:rsid w:val="00355E81"/>
    <w:rsid w:val="003563CA"/>
    <w:rsid w:val="0035654F"/>
    <w:rsid w:val="00356DFB"/>
    <w:rsid w:val="003611C0"/>
    <w:rsid w:val="00361807"/>
    <w:rsid w:val="0036260E"/>
    <w:rsid w:val="00365167"/>
    <w:rsid w:val="00367880"/>
    <w:rsid w:val="003679D1"/>
    <w:rsid w:val="00370F5E"/>
    <w:rsid w:val="0037115A"/>
    <w:rsid w:val="00371185"/>
    <w:rsid w:val="00371A02"/>
    <w:rsid w:val="0037239A"/>
    <w:rsid w:val="003724D4"/>
    <w:rsid w:val="003731BB"/>
    <w:rsid w:val="00373300"/>
    <w:rsid w:val="003738F7"/>
    <w:rsid w:val="00373F55"/>
    <w:rsid w:val="00374039"/>
    <w:rsid w:val="0037410C"/>
    <w:rsid w:val="00374AB3"/>
    <w:rsid w:val="00374F3C"/>
    <w:rsid w:val="00374F70"/>
    <w:rsid w:val="0037517D"/>
    <w:rsid w:val="00375E08"/>
    <w:rsid w:val="00376747"/>
    <w:rsid w:val="00376BBF"/>
    <w:rsid w:val="00377915"/>
    <w:rsid w:val="00380617"/>
    <w:rsid w:val="00380F85"/>
    <w:rsid w:val="00381682"/>
    <w:rsid w:val="00381EFD"/>
    <w:rsid w:val="003822CE"/>
    <w:rsid w:val="00382884"/>
    <w:rsid w:val="00384A0C"/>
    <w:rsid w:val="0038730D"/>
    <w:rsid w:val="0039089C"/>
    <w:rsid w:val="00391D8E"/>
    <w:rsid w:val="00391E30"/>
    <w:rsid w:val="003920EC"/>
    <w:rsid w:val="00392B0D"/>
    <w:rsid w:val="00392EC0"/>
    <w:rsid w:val="00393974"/>
    <w:rsid w:val="00393B5C"/>
    <w:rsid w:val="0039496A"/>
    <w:rsid w:val="00394AA2"/>
    <w:rsid w:val="00394E75"/>
    <w:rsid w:val="00395841"/>
    <w:rsid w:val="00395843"/>
    <w:rsid w:val="00395E28"/>
    <w:rsid w:val="003A014E"/>
    <w:rsid w:val="003A0281"/>
    <w:rsid w:val="003A0881"/>
    <w:rsid w:val="003A08DF"/>
    <w:rsid w:val="003A0D1F"/>
    <w:rsid w:val="003A369D"/>
    <w:rsid w:val="003A417A"/>
    <w:rsid w:val="003A4266"/>
    <w:rsid w:val="003A5013"/>
    <w:rsid w:val="003A504C"/>
    <w:rsid w:val="003A57BB"/>
    <w:rsid w:val="003A57FA"/>
    <w:rsid w:val="003A5B90"/>
    <w:rsid w:val="003A679F"/>
    <w:rsid w:val="003A6ABE"/>
    <w:rsid w:val="003A7066"/>
    <w:rsid w:val="003B01E4"/>
    <w:rsid w:val="003B102D"/>
    <w:rsid w:val="003B301F"/>
    <w:rsid w:val="003B3E00"/>
    <w:rsid w:val="003B48BB"/>
    <w:rsid w:val="003B4935"/>
    <w:rsid w:val="003B53E7"/>
    <w:rsid w:val="003B58D2"/>
    <w:rsid w:val="003B5C3A"/>
    <w:rsid w:val="003B6C31"/>
    <w:rsid w:val="003B6DCA"/>
    <w:rsid w:val="003B77A1"/>
    <w:rsid w:val="003C0BCF"/>
    <w:rsid w:val="003C1E57"/>
    <w:rsid w:val="003C282C"/>
    <w:rsid w:val="003C2FE2"/>
    <w:rsid w:val="003C325A"/>
    <w:rsid w:val="003C3B39"/>
    <w:rsid w:val="003C5C02"/>
    <w:rsid w:val="003C5EBF"/>
    <w:rsid w:val="003C74C0"/>
    <w:rsid w:val="003C7644"/>
    <w:rsid w:val="003C7655"/>
    <w:rsid w:val="003D02C7"/>
    <w:rsid w:val="003D03B6"/>
    <w:rsid w:val="003D05E1"/>
    <w:rsid w:val="003D09E5"/>
    <w:rsid w:val="003D16F6"/>
    <w:rsid w:val="003D2019"/>
    <w:rsid w:val="003D25B3"/>
    <w:rsid w:val="003D3F45"/>
    <w:rsid w:val="003D451A"/>
    <w:rsid w:val="003D4EE5"/>
    <w:rsid w:val="003D54C7"/>
    <w:rsid w:val="003D7181"/>
    <w:rsid w:val="003D727F"/>
    <w:rsid w:val="003D75CD"/>
    <w:rsid w:val="003D76A1"/>
    <w:rsid w:val="003E0230"/>
    <w:rsid w:val="003E0D0A"/>
    <w:rsid w:val="003E0F74"/>
    <w:rsid w:val="003E1613"/>
    <w:rsid w:val="003E16BE"/>
    <w:rsid w:val="003E47D7"/>
    <w:rsid w:val="003E4BC7"/>
    <w:rsid w:val="003E53C9"/>
    <w:rsid w:val="003E57B6"/>
    <w:rsid w:val="003E583F"/>
    <w:rsid w:val="003E5ADC"/>
    <w:rsid w:val="003E616C"/>
    <w:rsid w:val="003E66D6"/>
    <w:rsid w:val="003E733D"/>
    <w:rsid w:val="003E7725"/>
    <w:rsid w:val="003F075F"/>
    <w:rsid w:val="003F09B9"/>
    <w:rsid w:val="003F0DFA"/>
    <w:rsid w:val="003F0F14"/>
    <w:rsid w:val="003F1226"/>
    <w:rsid w:val="003F238B"/>
    <w:rsid w:val="003F2463"/>
    <w:rsid w:val="003F26AD"/>
    <w:rsid w:val="003F28F5"/>
    <w:rsid w:val="003F2A8D"/>
    <w:rsid w:val="003F2B60"/>
    <w:rsid w:val="003F3580"/>
    <w:rsid w:val="003F362E"/>
    <w:rsid w:val="003F3D86"/>
    <w:rsid w:val="003F3F8D"/>
    <w:rsid w:val="003F441D"/>
    <w:rsid w:val="003F5781"/>
    <w:rsid w:val="003F5A57"/>
    <w:rsid w:val="003F5AFE"/>
    <w:rsid w:val="003F5FB3"/>
    <w:rsid w:val="003F6492"/>
    <w:rsid w:val="003F659D"/>
    <w:rsid w:val="003F683F"/>
    <w:rsid w:val="003F77AD"/>
    <w:rsid w:val="00401855"/>
    <w:rsid w:val="004019DB"/>
    <w:rsid w:val="00401F0F"/>
    <w:rsid w:val="00402E04"/>
    <w:rsid w:val="00403354"/>
    <w:rsid w:val="00403EFA"/>
    <w:rsid w:val="00405187"/>
    <w:rsid w:val="00405DC6"/>
    <w:rsid w:val="0040633C"/>
    <w:rsid w:val="004064CC"/>
    <w:rsid w:val="004068B1"/>
    <w:rsid w:val="004076B0"/>
    <w:rsid w:val="004101AE"/>
    <w:rsid w:val="00410706"/>
    <w:rsid w:val="00410E00"/>
    <w:rsid w:val="004110C3"/>
    <w:rsid w:val="004115D6"/>
    <w:rsid w:val="00411C13"/>
    <w:rsid w:val="00411EA1"/>
    <w:rsid w:val="004123FF"/>
    <w:rsid w:val="004126A1"/>
    <w:rsid w:val="00413956"/>
    <w:rsid w:val="00413BE1"/>
    <w:rsid w:val="00413D76"/>
    <w:rsid w:val="00413F13"/>
    <w:rsid w:val="00414BA1"/>
    <w:rsid w:val="00415BA7"/>
    <w:rsid w:val="004162F2"/>
    <w:rsid w:val="00416AFD"/>
    <w:rsid w:val="004171F5"/>
    <w:rsid w:val="004174F0"/>
    <w:rsid w:val="0042045A"/>
    <w:rsid w:val="00420520"/>
    <w:rsid w:val="0042142B"/>
    <w:rsid w:val="0042182D"/>
    <w:rsid w:val="00422BE5"/>
    <w:rsid w:val="004235BA"/>
    <w:rsid w:val="004235DE"/>
    <w:rsid w:val="00423720"/>
    <w:rsid w:val="00425283"/>
    <w:rsid w:val="004254AB"/>
    <w:rsid w:val="004270BD"/>
    <w:rsid w:val="004271BD"/>
    <w:rsid w:val="00427F1B"/>
    <w:rsid w:val="004308DA"/>
    <w:rsid w:val="00431035"/>
    <w:rsid w:val="00431165"/>
    <w:rsid w:val="00431659"/>
    <w:rsid w:val="00431ED6"/>
    <w:rsid w:val="00432334"/>
    <w:rsid w:val="004327CE"/>
    <w:rsid w:val="00433346"/>
    <w:rsid w:val="00433879"/>
    <w:rsid w:val="00435D5E"/>
    <w:rsid w:val="004375A9"/>
    <w:rsid w:val="00437EA0"/>
    <w:rsid w:val="004408B2"/>
    <w:rsid w:val="00441504"/>
    <w:rsid w:val="0044158D"/>
    <w:rsid w:val="00441656"/>
    <w:rsid w:val="00443B0F"/>
    <w:rsid w:val="00443BF9"/>
    <w:rsid w:val="00443E17"/>
    <w:rsid w:val="004446E6"/>
    <w:rsid w:val="00445352"/>
    <w:rsid w:val="00445926"/>
    <w:rsid w:val="00445F0D"/>
    <w:rsid w:val="00445F81"/>
    <w:rsid w:val="004467EB"/>
    <w:rsid w:val="00447146"/>
    <w:rsid w:val="004471BF"/>
    <w:rsid w:val="004472AB"/>
    <w:rsid w:val="004479B2"/>
    <w:rsid w:val="00450138"/>
    <w:rsid w:val="0045089A"/>
    <w:rsid w:val="004514F9"/>
    <w:rsid w:val="00452EB5"/>
    <w:rsid w:val="00453425"/>
    <w:rsid w:val="00454593"/>
    <w:rsid w:val="00454C94"/>
    <w:rsid w:val="004579C7"/>
    <w:rsid w:val="004607FD"/>
    <w:rsid w:val="00460871"/>
    <w:rsid w:val="00461AC0"/>
    <w:rsid w:val="00462FD4"/>
    <w:rsid w:val="00463A45"/>
    <w:rsid w:val="00464A2A"/>
    <w:rsid w:val="00465DD3"/>
    <w:rsid w:val="00467084"/>
    <w:rsid w:val="00467512"/>
    <w:rsid w:val="00470CA3"/>
    <w:rsid w:val="00471869"/>
    <w:rsid w:val="004723AF"/>
    <w:rsid w:val="00473265"/>
    <w:rsid w:val="00473631"/>
    <w:rsid w:val="004752A4"/>
    <w:rsid w:val="00475DF9"/>
    <w:rsid w:val="00475FEC"/>
    <w:rsid w:val="00477467"/>
    <w:rsid w:val="00477AD1"/>
    <w:rsid w:val="00477BDD"/>
    <w:rsid w:val="00480968"/>
    <w:rsid w:val="004809F1"/>
    <w:rsid w:val="00481164"/>
    <w:rsid w:val="00481C59"/>
    <w:rsid w:val="0048315D"/>
    <w:rsid w:val="00483374"/>
    <w:rsid w:val="00484370"/>
    <w:rsid w:val="00485270"/>
    <w:rsid w:val="004862D0"/>
    <w:rsid w:val="00487950"/>
    <w:rsid w:val="00490AC3"/>
    <w:rsid w:val="004910E3"/>
    <w:rsid w:val="00491496"/>
    <w:rsid w:val="004928A1"/>
    <w:rsid w:val="004931AB"/>
    <w:rsid w:val="004947AF"/>
    <w:rsid w:val="00494EAD"/>
    <w:rsid w:val="0049584C"/>
    <w:rsid w:val="00496096"/>
    <w:rsid w:val="004970E8"/>
    <w:rsid w:val="004978C8"/>
    <w:rsid w:val="00497FBA"/>
    <w:rsid w:val="004A1A04"/>
    <w:rsid w:val="004A1BBC"/>
    <w:rsid w:val="004A20A5"/>
    <w:rsid w:val="004A40BF"/>
    <w:rsid w:val="004A6548"/>
    <w:rsid w:val="004A75D6"/>
    <w:rsid w:val="004B3521"/>
    <w:rsid w:val="004B3826"/>
    <w:rsid w:val="004B43ED"/>
    <w:rsid w:val="004B49CF"/>
    <w:rsid w:val="004B526E"/>
    <w:rsid w:val="004B54B3"/>
    <w:rsid w:val="004B5B8F"/>
    <w:rsid w:val="004B66C4"/>
    <w:rsid w:val="004B6F48"/>
    <w:rsid w:val="004B7023"/>
    <w:rsid w:val="004B706D"/>
    <w:rsid w:val="004C0514"/>
    <w:rsid w:val="004C0F92"/>
    <w:rsid w:val="004C24DE"/>
    <w:rsid w:val="004C36C2"/>
    <w:rsid w:val="004C41AE"/>
    <w:rsid w:val="004C49B9"/>
    <w:rsid w:val="004C57F8"/>
    <w:rsid w:val="004C5916"/>
    <w:rsid w:val="004C6AF4"/>
    <w:rsid w:val="004C724B"/>
    <w:rsid w:val="004D09F2"/>
    <w:rsid w:val="004D1BA1"/>
    <w:rsid w:val="004D2101"/>
    <w:rsid w:val="004D3578"/>
    <w:rsid w:val="004D380D"/>
    <w:rsid w:val="004D3D95"/>
    <w:rsid w:val="004D54DE"/>
    <w:rsid w:val="004D5864"/>
    <w:rsid w:val="004D67C8"/>
    <w:rsid w:val="004D6ED8"/>
    <w:rsid w:val="004D74CD"/>
    <w:rsid w:val="004D74D9"/>
    <w:rsid w:val="004E0BB0"/>
    <w:rsid w:val="004E0F69"/>
    <w:rsid w:val="004E0F79"/>
    <w:rsid w:val="004E1955"/>
    <w:rsid w:val="004E213A"/>
    <w:rsid w:val="004E28A5"/>
    <w:rsid w:val="004E3137"/>
    <w:rsid w:val="004E3AB0"/>
    <w:rsid w:val="004E3B25"/>
    <w:rsid w:val="004E412F"/>
    <w:rsid w:val="004E4A7D"/>
    <w:rsid w:val="004E542C"/>
    <w:rsid w:val="004E58AE"/>
    <w:rsid w:val="004E5C8B"/>
    <w:rsid w:val="004E60E6"/>
    <w:rsid w:val="004E664E"/>
    <w:rsid w:val="004E7331"/>
    <w:rsid w:val="004E7A00"/>
    <w:rsid w:val="004F0155"/>
    <w:rsid w:val="004F0A4A"/>
    <w:rsid w:val="004F13AE"/>
    <w:rsid w:val="004F1B24"/>
    <w:rsid w:val="004F2FD3"/>
    <w:rsid w:val="004F31FF"/>
    <w:rsid w:val="004F3CE7"/>
    <w:rsid w:val="004F4DFE"/>
    <w:rsid w:val="004F503D"/>
    <w:rsid w:val="004F50E2"/>
    <w:rsid w:val="004F521F"/>
    <w:rsid w:val="004F6543"/>
    <w:rsid w:val="004F7358"/>
    <w:rsid w:val="004F7CE0"/>
    <w:rsid w:val="00500315"/>
    <w:rsid w:val="005003DB"/>
    <w:rsid w:val="00500557"/>
    <w:rsid w:val="00501502"/>
    <w:rsid w:val="00502025"/>
    <w:rsid w:val="005020EF"/>
    <w:rsid w:val="00503171"/>
    <w:rsid w:val="005042CA"/>
    <w:rsid w:val="00504745"/>
    <w:rsid w:val="00505944"/>
    <w:rsid w:val="00505D47"/>
    <w:rsid w:val="00505EAB"/>
    <w:rsid w:val="005069FC"/>
    <w:rsid w:val="0050747B"/>
    <w:rsid w:val="00510C6C"/>
    <w:rsid w:val="00510EBB"/>
    <w:rsid w:val="00512151"/>
    <w:rsid w:val="00512875"/>
    <w:rsid w:val="0051295B"/>
    <w:rsid w:val="00512F15"/>
    <w:rsid w:val="0051348F"/>
    <w:rsid w:val="00513550"/>
    <w:rsid w:val="005146D5"/>
    <w:rsid w:val="00514901"/>
    <w:rsid w:val="00514E4E"/>
    <w:rsid w:val="0051517C"/>
    <w:rsid w:val="00515452"/>
    <w:rsid w:val="0051590F"/>
    <w:rsid w:val="00516283"/>
    <w:rsid w:val="005164E1"/>
    <w:rsid w:val="005168B6"/>
    <w:rsid w:val="00516960"/>
    <w:rsid w:val="00516977"/>
    <w:rsid w:val="00516BA0"/>
    <w:rsid w:val="00517541"/>
    <w:rsid w:val="00520681"/>
    <w:rsid w:val="00520D15"/>
    <w:rsid w:val="00521461"/>
    <w:rsid w:val="0052287E"/>
    <w:rsid w:val="0052353C"/>
    <w:rsid w:val="005237C9"/>
    <w:rsid w:val="00523D6F"/>
    <w:rsid w:val="0052553D"/>
    <w:rsid w:val="00525BA7"/>
    <w:rsid w:val="005266DF"/>
    <w:rsid w:val="005268C9"/>
    <w:rsid w:val="00526F62"/>
    <w:rsid w:val="00527350"/>
    <w:rsid w:val="00527F2F"/>
    <w:rsid w:val="00530EA5"/>
    <w:rsid w:val="005315F7"/>
    <w:rsid w:val="005324A9"/>
    <w:rsid w:val="00534A60"/>
    <w:rsid w:val="00535EB5"/>
    <w:rsid w:val="0053687E"/>
    <w:rsid w:val="00536B2B"/>
    <w:rsid w:val="00536E56"/>
    <w:rsid w:val="00537881"/>
    <w:rsid w:val="00537CC2"/>
    <w:rsid w:val="00540D97"/>
    <w:rsid w:val="00540DF1"/>
    <w:rsid w:val="00541DCD"/>
    <w:rsid w:val="005428A0"/>
    <w:rsid w:val="0054304C"/>
    <w:rsid w:val="00543E6C"/>
    <w:rsid w:val="00544F0F"/>
    <w:rsid w:val="00545137"/>
    <w:rsid w:val="005478D5"/>
    <w:rsid w:val="00550376"/>
    <w:rsid w:val="00550915"/>
    <w:rsid w:val="00550D33"/>
    <w:rsid w:val="00551676"/>
    <w:rsid w:val="005520D2"/>
    <w:rsid w:val="00553146"/>
    <w:rsid w:val="00553D4E"/>
    <w:rsid w:val="00553FE0"/>
    <w:rsid w:val="00555739"/>
    <w:rsid w:val="005564B1"/>
    <w:rsid w:val="005570FB"/>
    <w:rsid w:val="005601B2"/>
    <w:rsid w:val="005607D7"/>
    <w:rsid w:val="00561ACD"/>
    <w:rsid w:val="005638CB"/>
    <w:rsid w:val="0056418C"/>
    <w:rsid w:val="005641B5"/>
    <w:rsid w:val="005644B2"/>
    <w:rsid w:val="005649A7"/>
    <w:rsid w:val="00565087"/>
    <w:rsid w:val="00565536"/>
    <w:rsid w:val="0056573F"/>
    <w:rsid w:val="00565A91"/>
    <w:rsid w:val="00565B3C"/>
    <w:rsid w:val="00566FF8"/>
    <w:rsid w:val="00567B40"/>
    <w:rsid w:val="005709CA"/>
    <w:rsid w:val="005710DB"/>
    <w:rsid w:val="0057155E"/>
    <w:rsid w:val="005715B0"/>
    <w:rsid w:val="00571696"/>
    <w:rsid w:val="005716F1"/>
    <w:rsid w:val="00572317"/>
    <w:rsid w:val="0057251D"/>
    <w:rsid w:val="005729A7"/>
    <w:rsid w:val="00572C55"/>
    <w:rsid w:val="00573511"/>
    <w:rsid w:val="00573AE5"/>
    <w:rsid w:val="00576B02"/>
    <w:rsid w:val="00576C0B"/>
    <w:rsid w:val="00576EEC"/>
    <w:rsid w:val="005775CE"/>
    <w:rsid w:val="005801CC"/>
    <w:rsid w:val="00581953"/>
    <w:rsid w:val="00581A35"/>
    <w:rsid w:val="0058227A"/>
    <w:rsid w:val="00582990"/>
    <w:rsid w:val="0058305F"/>
    <w:rsid w:val="00583329"/>
    <w:rsid w:val="00583A29"/>
    <w:rsid w:val="00583AB6"/>
    <w:rsid w:val="00583BB1"/>
    <w:rsid w:val="005844E8"/>
    <w:rsid w:val="005845F7"/>
    <w:rsid w:val="0058550F"/>
    <w:rsid w:val="0058757D"/>
    <w:rsid w:val="00590214"/>
    <w:rsid w:val="00590D7B"/>
    <w:rsid w:val="00594A29"/>
    <w:rsid w:val="00595ED3"/>
    <w:rsid w:val="00596408"/>
    <w:rsid w:val="0059667B"/>
    <w:rsid w:val="005970DC"/>
    <w:rsid w:val="00597108"/>
    <w:rsid w:val="005A0F91"/>
    <w:rsid w:val="005A1616"/>
    <w:rsid w:val="005A549B"/>
    <w:rsid w:val="005A54D6"/>
    <w:rsid w:val="005A5C68"/>
    <w:rsid w:val="005A6F6F"/>
    <w:rsid w:val="005B00D9"/>
    <w:rsid w:val="005B222E"/>
    <w:rsid w:val="005B26FA"/>
    <w:rsid w:val="005B490D"/>
    <w:rsid w:val="005B5454"/>
    <w:rsid w:val="005B58FD"/>
    <w:rsid w:val="005B61EE"/>
    <w:rsid w:val="005B64D3"/>
    <w:rsid w:val="005B65DB"/>
    <w:rsid w:val="005B6710"/>
    <w:rsid w:val="005B6846"/>
    <w:rsid w:val="005B688C"/>
    <w:rsid w:val="005B6AFE"/>
    <w:rsid w:val="005B72B0"/>
    <w:rsid w:val="005B7573"/>
    <w:rsid w:val="005B76FB"/>
    <w:rsid w:val="005B78F8"/>
    <w:rsid w:val="005C0564"/>
    <w:rsid w:val="005C092A"/>
    <w:rsid w:val="005C15A6"/>
    <w:rsid w:val="005C16D9"/>
    <w:rsid w:val="005C1839"/>
    <w:rsid w:val="005C226B"/>
    <w:rsid w:val="005C3FBF"/>
    <w:rsid w:val="005C660B"/>
    <w:rsid w:val="005C681D"/>
    <w:rsid w:val="005C6875"/>
    <w:rsid w:val="005D0F35"/>
    <w:rsid w:val="005D1268"/>
    <w:rsid w:val="005D213F"/>
    <w:rsid w:val="005D3CD7"/>
    <w:rsid w:val="005D4858"/>
    <w:rsid w:val="005D578C"/>
    <w:rsid w:val="005D6214"/>
    <w:rsid w:val="005D6FC0"/>
    <w:rsid w:val="005D782A"/>
    <w:rsid w:val="005E0152"/>
    <w:rsid w:val="005E0307"/>
    <w:rsid w:val="005E175F"/>
    <w:rsid w:val="005E1AC8"/>
    <w:rsid w:val="005E2292"/>
    <w:rsid w:val="005E2733"/>
    <w:rsid w:val="005E3455"/>
    <w:rsid w:val="005E3DF2"/>
    <w:rsid w:val="005E5A0B"/>
    <w:rsid w:val="005E621B"/>
    <w:rsid w:val="005E64E1"/>
    <w:rsid w:val="005F0CA7"/>
    <w:rsid w:val="005F2764"/>
    <w:rsid w:val="005F45A0"/>
    <w:rsid w:val="005F50D0"/>
    <w:rsid w:val="005F5525"/>
    <w:rsid w:val="005F591E"/>
    <w:rsid w:val="005F5C42"/>
    <w:rsid w:val="005F5E36"/>
    <w:rsid w:val="005F5EB6"/>
    <w:rsid w:val="005F64FA"/>
    <w:rsid w:val="005F651E"/>
    <w:rsid w:val="005F6D32"/>
    <w:rsid w:val="005F6F3B"/>
    <w:rsid w:val="005F7721"/>
    <w:rsid w:val="005F787D"/>
    <w:rsid w:val="0060071A"/>
    <w:rsid w:val="00600C2A"/>
    <w:rsid w:val="00600EF9"/>
    <w:rsid w:val="00601DD9"/>
    <w:rsid w:val="006037F6"/>
    <w:rsid w:val="0060429E"/>
    <w:rsid w:val="00604D14"/>
    <w:rsid w:val="00604D84"/>
    <w:rsid w:val="00605756"/>
    <w:rsid w:val="00605BD8"/>
    <w:rsid w:val="006065E6"/>
    <w:rsid w:val="00606A90"/>
    <w:rsid w:val="00610631"/>
    <w:rsid w:val="00610DD1"/>
    <w:rsid w:val="00611566"/>
    <w:rsid w:val="006125A9"/>
    <w:rsid w:val="006131A7"/>
    <w:rsid w:val="00613C6C"/>
    <w:rsid w:val="006147D0"/>
    <w:rsid w:val="00616201"/>
    <w:rsid w:val="00616352"/>
    <w:rsid w:val="0061653F"/>
    <w:rsid w:val="006201BE"/>
    <w:rsid w:val="0062068C"/>
    <w:rsid w:val="006210CF"/>
    <w:rsid w:val="00621232"/>
    <w:rsid w:val="00621492"/>
    <w:rsid w:val="00621514"/>
    <w:rsid w:val="0062178C"/>
    <w:rsid w:val="00622C78"/>
    <w:rsid w:val="00625012"/>
    <w:rsid w:val="00625941"/>
    <w:rsid w:val="00625EF2"/>
    <w:rsid w:val="00627424"/>
    <w:rsid w:val="0062747C"/>
    <w:rsid w:val="00630B32"/>
    <w:rsid w:val="00630C0B"/>
    <w:rsid w:val="00632971"/>
    <w:rsid w:val="00633150"/>
    <w:rsid w:val="00633757"/>
    <w:rsid w:val="006338B0"/>
    <w:rsid w:val="00634167"/>
    <w:rsid w:val="006349BE"/>
    <w:rsid w:val="00634FBB"/>
    <w:rsid w:val="00635675"/>
    <w:rsid w:val="00635C47"/>
    <w:rsid w:val="00635C8C"/>
    <w:rsid w:val="006362A7"/>
    <w:rsid w:val="00636444"/>
    <w:rsid w:val="00640B46"/>
    <w:rsid w:val="0064161C"/>
    <w:rsid w:val="00641BF1"/>
    <w:rsid w:val="00641E8C"/>
    <w:rsid w:val="006429B6"/>
    <w:rsid w:val="00642DF5"/>
    <w:rsid w:val="00643134"/>
    <w:rsid w:val="00643906"/>
    <w:rsid w:val="006439CB"/>
    <w:rsid w:val="00643DC4"/>
    <w:rsid w:val="00643F67"/>
    <w:rsid w:val="006443CA"/>
    <w:rsid w:val="006449E6"/>
    <w:rsid w:val="00644EF7"/>
    <w:rsid w:val="00645110"/>
    <w:rsid w:val="006453A1"/>
    <w:rsid w:val="006457AC"/>
    <w:rsid w:val="006467FD"/>
    <w:rsid w:val="006476D5"/>
    <w:rsid w:val="00647E1F"/>
    <w:rsid w:val="00650868"/>
    <w:rsid w:val="00650E5E"/>
    <w:rsid w:val="00651E1E"/>
    <w:rsid w:val="006520D2"/>
    <w:rsid w:val="00652159"/>
    <w:rsid w:val="0065224A"/>
    <w:rsid w:val="00652254"/>
    <w:rsid w:val="0065258E"/>
    <w:rsid w:val="00653F85"/>
    <w:rsid w:val="0065448E"/>
    <w:rsid w:val="00654944"/>
    <w:rsid w:val="00654A78"/>
    <w:rsid w:val="00654DA0"/>
    <w:rsid w:val="00654DA8"/>
    <w:rsid w:val="00654EC5"/>
    <w:rsid w:val="00655872"/>
    <w:rsid w:val="00655F3B"/>
    <w:rsid w:val="006579E8"/>
    <w:rsid w:val="00660430"/>
    <w:rsid w:val="00662429"/>
    <w:rsid w:val="00662739"/>
    <w:rsid w:val="00664600"/>
    <w:rsid w:val="00664958"/>
    <w:rsid w:val="00664DC4"/>
    <w:rsid w:val="0066552F"/>
    <w:rsid w:val="0066598D"/>
    <w:rsid w:val="00665BE3"/>
    <w:rsid w:val="006664CA"/>
    <w:rsid w:val="00666BC5"/>
    <w:rsid w:val="0067071D"/>
    <w:rsid w:val="00670D17"/>
    <w:rsid w:val="00671593"/>
    <w:rsid w:val="00672AC2"/>
    <w:rsid w:val="00672DD3"/>
    <w:rsid w:val="00673BF4"/>
    <w:rsid w:val="00673DA5"/>
    <w:rsid w:val="00673E47"/>
    <w:rsid w:val="00674A37"/>
    <w:rsid w:val="006756AC"/>
    <w:rsid w:val="00675E5B"/>
    <w:rsid w:val="006778D1"/>
    <w:rsid w:val="006778DA"/>
    <w:rsid w:val="006802A5"/>
    <w:rsid w:val="006803A9"/>
    <w:rsid w:val="00680F27"/>
    <w:rsid w:val="00680F84"/>
    <w:rsid w:val="006821D6"/>
    <w:rsid w:val="006829DB"/>
    <w:rsid w:val="00682DB1"/>
    <w:rsid w:val="0068542F"/>
    <w:rsid w:val="00685D88"/>
    <w:rsid w:val="00686A67"/>
    <w:rsid w:val="00687F04"/>
    <w:rsid w:val="00687FAD"/>
    <w:rsid w:val="00690515"/>
    <w:rsid w:val="00693169"/>
    <w:rsid w:val="006937BA"/>
    <w:rsid w:val="00695FE2"/>
    <w:rsid w:val="00697F47"/>
    <w:rsid w:val="006A16B1"/>
    <w:rsid w:val="006A1844"/>
    <w:rsid w:val="006A20CA"/>
    <w:rsid w:val="006A22ED"/>
    <w:rsid w:val="006A3000"/>
    <w:rsid w:val="006A39DE"/>
    <w:rsid w:val="006A6EA6"/>
    <w:rsid w:val="006A7254"/>
    <w:rsid w:val="006A7787"/>
    <w:rsid w:val="006B06DE"/>
    <w:rsid w:val="006B0AA3"/>
    <w:rsid w:val="006B0D76"/>
    <w:rsid w:val="006B158A"/>
    <w:rsid w:val="006B2E32"/>
    <w:rsid w:val="006B30D0"/>
    <w:rsid w:val="006B487E"/>
    <w:rsid w:val="006B5D30"/>
    <w:rsid w:val="006B6292"/>
    <w:rsid w:val="006B6D42"/>
    <w:rsid w:val="006B6E87"/>
    <w:rsid w:val="006C0D25"/>
    <w:rsid w:val="006C1917"/>
    <w:rsid w:val="006C1970"/>
    <w:rsid w:val="006C20F8"/>
    <w:rsid w:val="006C2868"/>
    <w:rsid w:val="006C304D"/>
    <w:rsid w:val="006C4159"/>
    <w:rsid w:val="006C4B3F"/>
    <w:rsid w:val="006C4C16"/>
    <w:rsid w:val="006C4D4B"/>
    <w:rsid w:val="006C5E32"/>
    <w:rsid w:val="006C63DB"/>
    <w:rsid w:val="006C75CC"/>
    <w:rsid w:val="006C7EC2"/>
    <w:rsid w:val="006D04C5"/>
    <w:rsid w:val="006D064F"/>
    <w:rsid w:val="006D123C"/>
    <w:rsid w:val="006D1CDD"/>
    <w:rsid w:val="006D1E24"/>
    <w:rsid w:val="006D1F2E"/>
    <w:rsid w:val="006D22F1"/>
    <w:rsid w:val="006D24A7"/>
    <w:rsid w:val="006D24EA"/>
    <w:rsid w:val="006D278F"/>
    <w:rsid w:val="006D289A"/>
    <w:rsid w:val="006D312F"/>
    <w:rsid w:val="006D3682"/>
    <w:rsid w:val="006D56DB"/>
    <w:rsid w:val="006D5A2B"/>
    <w:rsid w:val="006D5CCE"/>
    <w:rsid w:val="006D65D6"/>
    <w:rsid w:val="006D7069"/>
    <w:rsid w:val="006E0069"/>
    <w:rsid w:val="006E029A"/>
    <w:rsid w:val="006E03DE"/>
    <w:rsid w:val="006E06A2"/>
    <w:rsid w:val="006E0E62"/>
    <w:rsid w:val="006E13F9"/>
    <w:rsid w:val="006E1B41"/>
    <w:rsid w:val="006E2738"/>
    <w:rsid w:val="006E2C98"/>
    <w:rsid w:val="006E42B5"/>
    <w:rsid w:val="006E439F"/>
    <w:rsid w:val="006E44E6"/>
    <w:rsid w:val="006E5508"/>
    <w:rsid w:val="006E77BE"/>
    <w:rsid w:val="006F0A23"/>
    <w:rsid w:val="006F1DDF"/>
    <w:rsid w:val="006F2575"/>
    <w:rsid w:val="006F2815"/>
    <w:rsid w:val="006F304C"/>
    <w:rsid w:val="006F3305"/>
    <w:rsid w:val="006F3F50"/>
    <w:rsid w:val="006F3F97"/>
    <w:rsid w:val="006F6972"/>
    <w:rsid w:val="006F6AAB"/>
    <w:rsid w:val="006F6F27"/>
    <w:rsid w:val="006F755D"/>
    <w:rsid w:val="006F7845"/>
    <w:rsid w:val="007016A1"/>
    <w:rsid w:val="007021B0"/>
    <w:rsid w:val="00702631"/>
    <w:rsid w:val="00702694"/>
    <w:rsid w:val="00702C2E"/>
    <w:rsid w:val="00703679"/>
    <w:rsid w:val="007036D1"/>
    <w:rsid w:val="007044CC"/>
    <w:rsid w:val="0070725A"/>
    <w:rsid w:val="00710B99"/>
    <w:rsid w:val="00711128"/>
    <w:rsid w:val="00711695"/>
    <w:rsid w:val="007145EA"/>
    <w:rsid w:val="007150B5"/>
    <w:rsid w:val="00715C88"/>
    <w:rsid w:val="00716765"/>
    <w:rsid w:val="007178B0"/>
    <w:rsid w:val="00721B21"/>
    <w:rsid w:val="00721C1E"/>
    <w:rsid w:val="007225C8"/>
    <w:rsid w:val="00723BF1"/>
    <w:rsid w:val="0072560C"/>
    <w:rsid w:val="007259DD"/>
    <w:rsid w:val="00726628"/>
    <w:rsid w:val="00727957"/>
    <w:rsid w:val="00727A5C"/>
    <w:rsid w:val="00727CF1"/>
    <w:rsid w:val="00727D3A"/>
    <w:rsid w:val="00727FC2"/>
    <w:rsid w:val="00731068"/>
    <w:rsid w:val="00734738"/>
    <w:rsid w:val="00734A5B"/>
    <w:rsid w:val="00735812"/>
    <w:rsid w:val="00735860"/>
    <w:rsid w:val="007364DB"/>
    <w:rsid w:val="007366E0"/>
    <w:rsid w:val="00736B5A"/>
    <w:rsid w:val="00736BAE"/>
    <w:rsid w:val="00737078"/>
    <w:rsid w:val="00737B4E"/>
    <w:rsid w:val="007413A2"/>
    <w:rsid w:val="007418E3"/>
    <w:rsid w:val="007418EF"/>
    <w:rsid w:val="00741F94"/>
    <w:rsid w:val="007437FC"/>
    <w:rsid w:val="00744B95"/>
    <w:rsid w:val="00744E76"/>
    <w:rsid w:val="007453F4"/>
    <w:rsid w:val="00746B7F"/>
    <w:rsid w:val="007506BD"/>
    <w:rsid w:val="00751E63"/>
    <w:rsid w:val="00752B37"/>
    <w:rsid w:val="0075366B"/>
    <w:rsid w:val="00753BB0"/>
    <w:rsid w:val="00754DDB"/>
    <w:rsid w:val="00755250"/>
    <w:rsid w:val="00755F78"/>
    <w:rsid w:val="007567C6"/>
    <w:rsid w:val="007575C8"/>
    <w:rsid w:val="00757B4B"/>
    <w:rsid w:val="00757BF5"/>
    <w:rsid w:val="00757D40"/>
    <w:rsid w:val="00760928"/>
    <w:rsid w:val="00760A7B"/>
    <w:rsid w:val="00760AD1"/>
    <w:rsid w:val="00760C39"/>
    <w:rsid w:val="007617D6"/>
    <w:rsid w:val="00761D4D"/>
    <w:rsid w:val="00761EF7"/>
    <w:rsid w:val="00762A6F"/>
    <w:rsid w:val="00762EF9"/>
    <w:rsid w:val="00763C12"/>
    <w:rsid w:val="0076452A"/>
    <w:rsid w:val="00765B35"/>
    <w:rsid w:val="00766CE8"/>
    <w:rsid w:val="007672A3"/>
    <w:rsid w:val="00767383"/>
    <w:rsid w:val="00767FBB"/>
    <w:rsid w:val="0077001A"/>
    <w:rsid w:val="0077237E"/>
    <w:rsid w:val="00772A77"/>
    <w:rsid w:val="00772E60"/>
    <w:rsid w:val="007734C5"/>
    <w:rsid w:val="00773E00"/>
    <w:rsid w:val="00774784"/>
    <w:rsid w:val="00774CC7"/>
    <w:rsid w:val="00774DFA"/>
    <w:rsid w:val="00774E61"/>
    <w:rsid w:val="007755AF"/>
    <w:rsid w:val="007758B2"/>
    <w:rsid w:val="00775B8F"/>
    <w:rsid w:val="007760EE"/>
    <w:rsid w:val="007761BE"/>
    <w:rsid w:val="007765CE"/>
    <w:rsid w:val="0077661C"/>
    <w:rsid w:val="00777A5F"/>
    <w:rsid w:val="00780824"/>
    <w:rsid w:val="0078118B"/>
    <w:rsid w:val="00781F0F"/>
    <w:rsid w:val="0078241A"/>
    <w:rsid w:val="00782D14"/>
    <w:rsid w:val="007835AD"/>
    <w:rsid w:val="007853B3"/>
    <w:rsid w:val="007855F7"/>
    <w:rsid w:val="00785E99"/>
    <w:rsid w:val="00785EB1"/>
    <w:rsid w:val="007860A5"/>
    <w:rsid w:val="007864B8"/>
    <w:rsid w:val="007869F3"/>
    <w:rsid w:val="0078727C"/>
    <w:rsid w:val="00787585"/>
    <w:rsid w:val="00787E99"/>
    <w:rsid w:val="00790092"/>
    <w:rsid w:val="007901B3"/>
    <w:rsid w:val="00791046"/>
    <w:rsid w:val="0079156C"/>
    <w:rsid w:val="0079186C"/>
    <w:rsid w:val="00791D7E"/>
    <w:rsid w:val="00792A2D"/>
    <w:rsid w:val="007934F7"/>
    <w:rsid w:val="00793626"/>
    <w:rsid w:val="00793634"/>
    <w:rsid w:val="0079527E"/>
    <w:rsid w:val="00795688"/>
    <w:rsid w:val="007957E6"/>
    <w:rsid w:val="007962DB"/>
    <w:rsid w:val="007968C8"/>
    <w:rsid w:val="0079764C"/>
    <w:rsid w:val="007A0073"/>
    <w:rsid w:val="007A1990"/>
    <w:rsid w:val="007A2E90"/>
    <w:rsid w:val="007A349A"/>
    <w:rsid w:val="007A3BCA"/>
    <w:rsid w:val="007A3E98"/>
    <w:rsid w:val="007A69BF"/>
    <w:rsid w:val="007A7ADC"/>
    <w:rsid w:val="007B021E"/>
    <w:rsid w:val="007B1CE5"/>
    <w:rsid w:val="007B224A"/>
    <w:rsid w:val="007B2EBC"/>
    <w:rsid w:val="007B37FE"/>
    <w:rsid w:val="007B3DFF"/>
    <w:rsid w:val="007B60FC"/>
    <w:rsid w:val="007B7578"/>
    <w:rsid w:val="007B779D"/>
    <w:rsid w:val="007C01A5"/>
    <w:rsid w:val="007C02EB"/>
    <w:rsid w:val="007C095F"/>
    <w:rsid w:val="007C0E62"/>
    <w:rsid w:val="007C1D88"/>
    <w:rsid w:val="007C288E"/>
    <w:rsid w:val="007C2D08"/>
    <w:rsid w:val="007C2DC9"/>
    <w:rsid w:val="007C5E0F"/>
    <w:rsid w:val="007C5E9E"/>
    <w:rsid w:val="007C626F"/>
    <w:rsid w:val="007D08A7"/>
    <w:rsid w:val="007D1D68"/>
    <w:rsid w:val="007D2510"/>
    <w:rsid w:val="007D2D71"/>
    <w:rsid w:val="007D3972"/>
    <w:rsid w:val="007D43DC"/>
    <w:rsid w:val="007D5007"/>
    <w:rsid w:val="007D5C90"/>
    <w:rsid w:val="007D6E23"/>
    <w:rsid w:val="007D7AE7"/>
    <w:rsid w:val="007D7B7E"/>
    <w:rsid w:val="007D7FD4"/>
    <w:rsid w:val="007E0BE6"/>
    <w:rsid w:val="007E0D80"/>
    <w:rsid w:val="007E0F66"/>
    <w:rsid w:val="007E1DF8"/>
    <w:rsid w:val="007E1F2A"/>
    <w:rsid w:val="007E2C01"/>
    <w:rsid w:val="007E2E21"/>
    <w:rsid w:val="007E316D"/>
    <w:rsid w:val="007E4660"/>
    <w:rsid w:val="007E4B1F"/>
    <w:rsid w:val="007E56CB"/>
    <w:rsid w:val="007E574B"/>
    <w:rsid w:val="007E77B1"/>
    <w:rsid w:val="007F00E5"/>
    <w:rsid w:val="007F0139"/>
    <w:rsid w:val="007F030F"/>
    <w:rsid w:val="007F060D"/>
    <w:rsid w:val="007F0CF7"/>
    <w:rsid w:val="007F0DDD"/>
    <w:rsid w:val="007F38C6"/>
    <w:rsid w:val="007F4588"/>
    <w:rsid w:val="007F4A5C"/>
    <w:rsid w:val="007F4B06"/>
    <w:rsid w:val="007F5ED1"/>
    <w:rsid w:val="007F5FF1"/>
    <w:rsid w:val="007F76F7"/>
    <w:rsid w:val="00800BE7"/>
    <w:rsid w:val="00801906"/>
    <w:rsid w:val="008021B1"/>
    <w:rsid w:val="00802839"/>
    <w:rsid w:val="008028A4"/>
    <w:rsid w:val="008040D0"/>
    <w:rsid w:val="00804A03"/>
    <w:rsid w:val="008054BA"/>
    <w:rsid w:val="00805511"/>
    <w:rsid w:val="00805561"/>
    <w:rsid w:val="00805A44"/>
    <w:rsid w:val="00805D52"/>
    <w:rsid w:val="00805DF9"/>
    <w:rsid w:val="00806137"/>
    <w:rsid w:val="0080674D"/>
    <w:rsid w:val="00806B6A"/>
    <w:rsid w:val="008075D6"/>
    <w:rsid w:val="00807CC5"/>
    <w:rsid w:val="0081100D"/>
    <w:rsid w:val="008116B2"/>
    <w:rsid w:val="008125F2"/>
    <w:rsid w:val="00812D6A"/>
    <w:rsid w:val="00813932"/>
    <w:rsid w:val="00813A6E"/>
    <w:rsid w:val="0081472D"/>
    <w:rsid w:val="00815C69"/>
    <w:rsid w:val="00817BA0"/>
    <w:rsid w:val="00817CD5"/>
    <w:rsid w:val="00820196"/>
    <w:rsid w:val="00820224"/>
    <w:rsid w:val="00820365"/>
    <w:rsid w:val="008215B3"/>
    <w:rsid w:val="00821ACC"/>
    <w:rsid w:val="008225CA"/>
    <w:rsid w:val="00823A66"/>
    <w:rsid w:val="0082412B"/>
    <w:rsid w:val="00825542"/>
    <w:rsid w:val="0082579B"/>
    <w:rsid w:val="00825EE0"/>
    <w:rsid w:val="0082674B"/>
    <w:rsid w:val="00827666"/>
    <w:rsid w:val="008276E5"/>
    <w:rsid w:val="008305D8"/>
    <w:rsid w:val="00831D52"/>
    <w:rsid w:val="00832784"/>
    <w:rsid w:val="008352DD"/>
    <w:rsid w:val="00835D17"/>
    <w:rsid w:val="00835EAD"/>
    <w:rsid w:val="0083635E"/>
    <w:rsid w:val="008377D0"/>
    <w:rsid w:val="008403B3"/>
    <w:rsid w:val="008403C3"/>
    <w:rsid w:val="008407A9"/>
    <w:rsid w:val="008420B9"/>
    <w:rsid w:val="00842FC0"/>
    <w:rsid w:val="008438CA"/>
    <w:rsid w:val="00843E54"/>
    <w:rsid w:val="008447AF"/>
    <w:rsid w:val="00844F22"/>
    <w:rsid w:val="00845B18"/>
    <w:rsid w:val="0084780A"/>
    <w:rsid w:val="008504AF"/>
    <w:rsid w:val="00851254"/>
    <w:rsid w:val="00851A34"/>
    <w:rsid w:val="008535BF"/>
    <w:rsid w:val="0085366C"/>
    <w:rsid w:val="00853EF1"/>
    <w:rsid w:val="00854D2C"/>
    <w:rsid w:val="00854E8D"/>
    <w:rsid w:val="008559FC"/>
    <w:rsid w:val="00855E15"/>
    <w:rsid w:val="00855E1F"/>
    <w:rsid w:val="00856C95"/>
    <w:rsid w:val="00856EF3"/>
    <w:rsid w:val="00857D27"/>
    <w:rsid w:val="00857E33"/>
    <w:rsid w:val="008602D3"/>
    <w:rsid w:val="00860B87"/>
    <w:rsid w:val="0086236F"/>
    <w:rsid w:val="00863E86"/>
    <w:rsid w:val="00863F5E"/>
    <w:rsid w:val="0086417E"/>
    <w:rsid w:val="008643B1"/>
    <w:rsid w:val="00864455"/>
    <w:rsid w:val="0086675C"/>
    <w:rsid w:val="00866BB5"/>
    <w:rsid w:val="00870283"/>
    <w:rsid w:val="008706A5"/>
    <w:rsid w:val="00870D70"/>
    <w:rsid w:val="0087373D"/>
    <w:rsid w:val="008744B6"/>
    <w:rsid w:val="00874676"/>
    <w:rsid w:val="008749C3"/>
    <w:rsid w:val="008754A3"/>
    <w:rsid w:val="008762A8"/>
    <w:rsid w:val="008768CA"/>
    <w:rsid w:val="00876DB0"/>
    <w:rsid w:val="00877434"/>
    <w:rsid w:val="0087789B"/>
    <w:rsid w:val="00877C0F"/>
    <w:rsid w:val="00877C65"/>
    <w:rsid w:val="00877EFD"/>
    <w:rsid w:val="0088031C"/>
    <w:rsid w:val="00880559"/>
    <w:rsid w:val="00881880"/>
    <w:rsid w:val="00884C2C"/>
    <w:rsid w:val="00885534"/>
    <w:rsid w:val="0088587C"/>
    <w:rsid w:val="0088630D"/>
    <w:rsid w:val="00890EBD"/>
    <w:rsid w:val="008916C6"/>
    <w:rsid w:val="0089247B"/>
    <w:rsid w:val="00893C5C"/>
    <w:rsid w:val="008947F5"/>
    <w:rsid w:val="008948D9"/>
    <w:rsid w:val="00894D0F"/>
    <w:rsid w:val="0089567F"/>
    <w:rsid w:val="0089755E"/>
    <w:rsid w:val="008A06C5"/>
    <w:rsid w:val="008A08E5"/>
    <w:rsid w:val="008A0F29"/>
    <w:rsid w:val="008A15F7"/>
    <w:rsid w:val="008A3CC3"/>
    <w:rsid w:val="008A4BCC"/>
    <w:rsid w:val="008B05C4"/>
    <w:rsid w:val="008B0A62"/>
    <w:rsid w:val="008B0F46"/>
    <w:rsid w:val="008B15E4"/>
    <w:rsid w:val="008B1AB7"/>
    <w:rsid w:val="008B3387"/>
    <w:rsid w:val="008B3516"/>
    <w:rsid w:val="008B4206"/>
    <w:rsid w:val="008B469A"/>
    <w:rsid w:val="008B4B8E"/>
    <w:rsid w:val="008B4F8A"/>
    <w:rsid w:val="008B52AD"/>
    <w:rsid w:val="008B6AD2"/>
    <w:rsid w:val="008B7049"/>
    <w:rsid w:val="008B7D86"/>
    <w:rsid w:val="008B7F68"/>
    <w:rsid w:val="008C1807"/>
    <w:rsid w:val="008C1C26"/>
    <w:rsid w:val="008C244E"/>
    <w:rsid w:val="008C3024"/>
    <w:rsid w:val="008C3387"/>
    <w:rsid w:val="008C3B72"/>
    <w:rsid w:val="008C4A9F"/>
    <w:rsid w:val="008C76F5"/>
    <w:rsid w:val="008C7CF9"/>
    <w:rsid w:val="008D07F9"/>
    <w:rsid w:val="008D0C27"/>
    <w:rsid w:val="008D0FA8"/>
    <w:rsid w:val="008D2E9F"/>
    <w:rsid w:val="008D348D"/>
    <w:rsid w:val="008D38CD"/>
    <w:rsid w:val="008D3E9D"/>
    <w:rsid w:val="008D554F"/>
    <w:rsid w:val="008D5C49"/>
    <w:rsid w:val="008D5D2C"/>
    <w:rsid w:val="008D615E"/>
    <w:rsid w:val="008D6FC9"/>
    <w:rsid w:val="008E00BB"/>
    <w:rsid w:val="008E229B"/>
    <w:rsid w:val="008E384C"/>
    <w:rsid w:val="008E399C"/>
    <w:rsid w:val="008E456D"/>
    <w:rsid w:val="008E4EB2"/>
    <w:rsid w:val="008E5066"/>
    <w:rsid w:val="008E5439"/>
    <w:rsid w:val="008E5474"/>
    <w:rsid w:val="008E5A42"/>
    <w:rsid w:val="008E5D85"/>
    <w:rsid w:val="008E606A"/>
    <w:rsid w:val="008E639F"/>
    <w:rsid w:val="008E6410"/>
    <w:rsid w:val="008E73E6"/>
    <w:rsid w:val="008F0322"/>
    <w:rsid w:val="008F13D6"/>
    <w:rsid w:val="008F238B"/>
    <w:rsid w:val="008F2DD0"/>
    <w:rsid w:val="008F3303"/>
    <w:rsid w:val="008F3AB3"/>
    <w:rsid w:val="008F5B05"/>
    <w:rsid w:val="008F6882"/>
    <w:rsid w:val="008F6EAA"/>
    <w:rsid w:val="008F749F"/>
    <w:rsid w:val="008F7997"/>
    <w:rsid w:val="00900B11"/>
    <w:rsid w:val="00901602"/>
    <w:rsid w:val="009016F7"/>
    <w:rsid w:val="00901CF2"/>
    <w:rsid w:val="0090257A"/>
    <w:rsid w:val="0090271F"/>
    <w:rsid w:val="00902F91"/>
    <w:rsid w:val="009030EF"/>
    <w:rsid w:val="0090362E"/>
    <w:rsid w:val="00903E2A"/>
    <w:rsid w:val="0090442B"/>
    <w:rsid w:val="00905E61"/>
    <w:rsid w:val="00906106"/>
    <w:rsid w:val="00906D14"/>
    <w:rsid w:val="00907479"/>
    <w:rsid w:val="00910359"/>
    <w:rsid w:val="00910415"/>
    <w:rsid w:val="00912A62"/>
    <w:rsid w:val="009145EE"/>
    <w:rsid w:val="00914835"/>
    <w:rsid w:val="00916396"/>
    <w:rsid w:val="009163CB"/>
    <w:rsid w:val="009165AA"/>
    <w:rsid w:val="009167B9"/>
    <w:rsid w:val="00916C24"/>
    <w:rsid w:val="00917303"/>
    <w:rsid w:val="009177D0"/>
    <w:rsid w:val="0092023F"/>
    <w:rsid w:val="00920A73"/>
    <w:rsid w:val="00921DF5"/>
    <w:rsid w:val="009238FE"/>
    <w:rsid w:val="00923F6E"/>
    <w:rsid w:val="00924608"/>
    <w:rsid w:val="00924E5D"/>
    <w:rsid w:val="0092527C"/>
    <w:rsid w:val="00927687"/>
    <w:rsid w:val="00927BCD"/>
    <w:rsid w:val="0093002B"/>
    <w:rsid w:val="0093166B"/>
    <w:rsid w:val="00932033"/>
    <w:rsid w:val="00932079"/>
    <w:rsid w:val="00933365"/>
    <w:rsid w:val="00933F02"/>
    <w:rsid w:val="00934732"/>
    <w:rsid w:val="00934884"/>
    <w:rsid w:val="00934B6B"/>
    <w:rsid w:val="00935668"/>
    <w:rsid w:val="00935E8A"/>
    <w:rsid w:val="009360D3"/>
    <w:rsid w:val="009362CE"/>
    <w:rsid w:val="00936458"/>
    <w:rsid w:val="009369A4"/>
    <w:rsid w:val="00936C92"/>
    <w:rsid w:val="009373A2"/>
    <w:rsid w:val="00937C1A"/>
    <w:rsid w:val="00937C38"/>
    <w:rsid w:val="0094032A"/>
    <w:rsid w:val="00941CB6"/>
    <w:rsid w:val="0094221C"/>
    <w:rsid w:val="00942496"/>
    <w:rsid w:val="00942DCD"/>
    <w:rsid w:val="00942EC2"/>
    <w:rsid w:val="00943450"/>
    <w:rsid w:val="00943A72"/>
    <w:rsid w:val="009440A9"/>
    <w:rsid w:val="009452FB"/>
    <w:rsid w:val="00945D17"/>
    <w:rsid w:val="00946DB9"/>
    <w:rsid w:val="00946FDB"/>
    <w:rsid w:val="009471E0"/>
    <w:rsid w:val="009509F0"/>
    <w:rsid w:val="00950F6A"/>
    <w:rsid w:val="009515B3"/>
    <w:rsid w:val="009524ED"/>
    <w:rsid w:val="00954E81"/>
    <w:rsid w:val="00955107"/>
    <w:rsid w:val="00955623"/>
    <w:rsid w:val="009559C1"/>
    <w:rsid w:val="00956E86"/>
    <w:rsid w:val="00957929"/>
    <w:rsid w:val="009600C5"/>
    <w:rsid w:val="00960738"/>
    <w:rsid w:val="00961153"/>
    <w:rsid w:val="00961EFE"/>
    <w:rsid w:val="00962856"/>
    <w:rsid w:val="00963E78"/>
    <w:rsid w:val="00964204"/>
    <w:rsid w:val="009644E6"/>
    <w:rsid w:val="00966A54"/>
    <w:rsid w:val="00966AEA"/>
    <w:rsid w:val="009675EE"/>
    <w:rsid w:val="00967B11"/>
    <w:rsid w:val="00967E0E"/>
    <w:rsid w:val="009707AE"/>
    <w:rsid w:val="00971841"/>
    <w:rsid w:val="00971F09"/>
    <w:rsid w:val="009720FA"/>
    <w:rsid w:val="009728A6"/>
    <w:rsid w:val="00972E83"/>
    <w:rsid w:val="00973747"/>
    <w:rsid w:val="0097477A"/>
    <w:rsid w:val="009749EB"/>
    <w:rsid w:val="009751B6"/>
    <w:rsid w:val="00975212"/>
    <w:rsid w:val="00975B9B"/>
    <w:rsid w:val="00977568"/>
    <w:rsid w:val="009778FE"/>
    <w:rsid w:val="009779A0"/>
    <w:rsid w:val="00977B9A"/>
    <w:rsid w:val="009802FC"/>
    <w:rsid w:val="00980682"/>
    <w:rsid w:val="009812E6"/>
    <w:rsid w:val="00982033"/>
    <w:rsid w:val="0098216A"/>
    <w:rsid w:val="00982B95"/>
    <w:rsid w:val="00984A56"/>
    <w:rsid w:val="009855F3"/>
    <w:rsid w:val="0098661C"/>
    <w:rsid w:val="00986759"/>
    <w:rsid w:val="00986DFC"/>
    <w:rsid w:val="009875E9"/>
    <w:rsid w:val="009879C1"/>
    <w:rsid w:val="00990DD1"/>
    <w:rsid w:val="009911E8"/>
    <w:rsid w:val="00991F97"/>
    <w:rsid w:val="00992CD7"/>
    <w:rsid w:val="00992DA1"/>
    <w:rsid w:val="00993129"/>
    <w:rsid w:val="00993F14"/>
    <w:rsid w:val="00993F22"/>
    <w:rsid w:val="0099439A"/>
    <w:rsid w:val="009947F3"/>
    <w:rsid w:val="00994975"/>
    <w:rsid w:val="00994BF0"/>
    <w:rsid w:val="0099571B"/>
    <w:rsid w:val="00995B70"/>
    <w:rsid w:val="00996B82"/>
    <w:rsid w:val="00997D91"/>
    <w:rsid w:val="009A080E"/>
    <w:rsid w:val="009A0B12"/>
    <w:rsid w:val="009A0B8E"/>
    <w:rsid w:val="009A101F"/>
    <w:rsid w:val="009A184B"/>
    <w:rsid w:val="009A262E"/>
    <w:rsid w:val="009A2784"/>
    <w:rsid w:val="009A29B1"/>
    <w:rsid w:val="009A5E42"/>
    <w:rsid w:val="009A60AD"/>
    <w:rsid w:val="009A6944"/>
    <w:rsid w:val="009A6BB9"/>
    <w:rsid w:val="009A7380"/>
    <w:rsid w:val="009B0C84"/>
    <w:rsid w:val="009B1EF1"/>
    <w:rsid w:val="009B28CE"/>
    <w:rsid w:val="009B33C7"/>
    <w:rsid w:val="009B3F03"/>
    <w:rsid w:val="009B4716"/>
    <w:rsid w:val="009B4792"/>
    <w:rsid w:val="009B57EA"/>
    <w:rsid w:val="009B676E"/>
    <w:rsid w:val="009B78D4"/>
    <w:rsid w:val="009B790C"/>
    <w:rsid w:val="009B7968"/>
    <w:rsid w:val="009C0947"/>
    <w:rsid w:val="009C0CE3"/>
    <w:rsid w:val="009C1BA5"/>
    <w:rsid w:val="009C30D7"/>
    <w:rsid w:val="009C395D"/>
    <w:rsid w:val="009C3BA8"/>
    <w:rsid w:val="009C567E"/>
    <w:rsid w:val="009C693C"/>
    <w:rsid w:val="009D1423"/>
    <w:rsid w:val="009D16C1"/>
    <w:rsid w:val="009D256D"/>
    <w:rsid w:val="009D25D9"/>
    <w:rsid w:val="009D3B54"/>
    <w:rsid w:val="009D40AD"/>
    <w:rsid w:val="009D44D0"/>
    <w:rsid w:val="009D47BD"/>
    <w:rsid w:val="009D54FD"/>
    <w:rsid w:val="009D5A6B"/>
    <w:rsid w:val="009D6549"/>
    <w:rsid w:val="009D65C0"/>
    <w:rsid w:val="009D676A"/>
    <w:rsid w:val="009E0908"/>
    <w:rsid w:val="009E1EEC"/>
    <w:rsid w:val="009E282D"/>
    <w:rsid w:val="009E2B69"/>
    <w:rsid w:val="009E2C90"/>
    <w:rsid w:val="009E4D4E"/>
    <w:rsid w:val="009E553C"/>
    <w:rsid w:val="009E6ADF"/>
    <w:rsid w:val="009E7D58"/>
    <w:rsid w:val="009F14D5"/>
    <w:rsid w:val="009F2889"/>
    <w:rsid w:val="009F430E"/>
    <w:rsid w:val="009F4B8B"/>
    <w:rsid w:val="009F51F9"/>
    <w:rsid w:val="009F5424"/>
    <w:rsid w:val="009F6829"/>
    <w:rsid w:val="009F7714"/>
    <w:rsid w:val="009F78DD"/>
    <w:rsid w:val="00A00291"/>
    <w:rsid w:val="00A004D4"/>
    <w:rsid w:val="00A008A8"/>
    <w:rsid w:val="00A00E2E"/>
    <w:rsid w:val="00A01121"/>
    <w:rsid w:val="00A013BB"/>
    <w:rsid w:val="00A019DB"/>
    <w:rsid w:val="00A02C69"/>
    <w:rsid w:val="00A02ECE"/>
    <w:rsid w:val="00A0300B"/>
    <w:rsid w:val="00A047AA"/>
    <w:rsid w:val="00A058B6"/>
    <w:rsid w:val="00A059F2"/>
    <w:rsid w:val="00A05C40"/>
    <w:rsid w:val="00A06B61"/>
    <w:rsid w:val="00A07AC8"/>
    <w:rsid w:val="00A10F02"/>
    <w:rsid w:val="00A10F0A"/>
    <w:rsid w:val="00A11623"/>
    <w:rsid w:val="00A119B7"/>
    <w:rsid w:val="00A11FC2"/>
    <w:rsid w:val="00A12DF2"/>
    <w:rsid w:val="00A15377"/>
    <w:rsid w:val="00A15901"/>
    <w:rsid w:val="00A16B92"/>
    <w:rsid w:val="00A16E71"/>
    <w:rsid w:val="00A16F7D"/>
    <w:rsid w:val="00A1796E"/>
    <w:rsid w:val="00A17A00"/>
    <w:rsid w:val="00A17A7A"/>
    <w:rsid w:val="00A2022F"/>
    <w:rsid w:val="00A20731"/>
    <w:rsid w:val="00A21916"/>
    <w:rsid w:val="00A21D83"/>
    <w:rsid w:val="00A24662"/>
    <w:rsid w:val="00A24C13"/>
    <w:rsid w:val="00A24E1D"/>
    <w:rsid w:val="00A24E69"/>
    <w:rsid w:val="00A25246"/>
    <w:rsid w:val="00A2560B"/>
    <w:rsid w:val="00A259E9"/>
    <w:rsid w:val="00A25C7E"/>
    <w:rsid w:val="00A27664"/>
    <w:rsid w:val="00A276A2"/>
    <w:rsid w:val="00A300FD"/>
    <w:rsid w:val="00A30569"/>
    <w:rsid w:val="00A30E6E"/>
    <w:rsid w:val="00A30F7B"/>
    <w:rsid w:val="00A3169D"/>
    <w:rsid w:val="00A31757"/>
    <w:rsid w:val="00A31AED"/>
    <w:rsid w:val="00A31C3A"/>
    <w:rsid w:val="00A3204A"/>
    <w:rsid w:val="00A32D0D"/>
    <w:rsid w:val="00A34412"/>
    <w:rsid w:val="00A344E2"/>
    <w:rsid w:val="00A3507E"/>
    <w:rsid w:val="00A36165"/>
    <w:rsid w:val="00A36657"/>
    <w:rsid w:val="00A377DE"/>
    <w:rsid w:val="00A40411"/>
    <w:rsid w:val="00A41BD4"/>
    <w:rsid w:val="00A41DDF"/>
    <w:rsid w:val="00A42746"/>
    <w:rsid w:val="00A42793"/>
    <w:rsid w:val="00A433AB"/>
    <w:rsid w:val="00A43F9E"/>
    <w:rsid w:val="00A44C95"/>
    <w:rsid w:val="00A44D23"/>
    <w:rsid w:val="00A45007"/>
    <w:rsid w:val="00A45534"/>
    <w:rsid w:val="00A46408"/>
    <w:rsid w:val="00A46D97"/>
    <w:rsid w:val="00A506F6"/>
    <w:rsid w:val="00A50C92"/>
    <w:rsid w:val="00A51502"/>
    <w:rsid w:val="00A52D6D"/>
    <w:rsid w:val="00A53724"/>
    <w:rsid w:val="00A5418C"/>
    <w:rsid w:val="00A54F14"/>
    <w:rsid w:val="00A54F7D"/>
    <w:rsid w:val="00A556C2"/>
    <w:rsid w:val="00A55CE0"/>
    <w:rsid w:val="00A567D5"/>
    <w:rsid w:val="00A57C56"/>
    <w:rsid w:val="00A60F59"/>
    <w:rsid w:val="00A61413"/>
    <w:rsid w:val="00A619EE"/>
    <w:rsid w:val="00A6248E"/>
    <w:rsid w:val="00A62AC8"/>
    <w:rsid w:val="00A65790"/>
    <w:rsid w:val="00A65FA4"/>
    <w:rsid w:val="00A675D2"/>
    <w:rsid w:val="00A7124D"/>
    <w:rsid w:val="00A71422"/>
    <w:rsid w:val="00A72CF1"/>
    <w:rsid w:val="00A7305B"/>
    <w:rsid w:val="00A737FF"/>
    <w:rsid w:val="00A73B48"/>
    <w:rsid w:val="00A73D56"/>
    <w:rsid w:val="00A74808"/>
    <w:rsid w:val="00A7513D"/>
    <w:rsid w:val="00A75950"/>
    <w:rsid w:val="00A75F56"/>
    <w:rsid w:val="00A7761A"/>
    <w:rsid w:val="00A77AC2"/>
    <w:rsid w:val="00A81DA0"/>
    <w:rsid w:val="00A8209F"/>
    <w:rsid w:val="00A82346"/>
    <w:rsid w:val="00A8237D"/>
    <w:rsid w:val="00A8275A"/>
    <w:rsid w:val="00A83786"/>
    <w:rsid w:val="00A848A4"/>
    <w:rsid w:val="00A85514"/>
    <w:rsid w:val="00A871DA"/>
    <w:rsid w:val="00A92F09"/>
    <w:rsid w:val="00A930E5"/>
    <w:rsid w:val="00A9367A"/>
    <w:rsid w:val="00A93850"/>
    <w:rsid w:val="00A93A49"/>
    <w:rsid w:val="00A93D58"/>
    <w:rsid w:val="00A93F62"/>
    <w:rsid w:val="00A9540C"/>
    <w:rsid w:val="00A95C63"/>
    <w:rsid w:val="00A963EC"/>
    <w:rsid w:val="00A9671C"/>
    <w:rsid w:val="00A971BB"/>
    <w:rsid w:val="00A9754D"/>
    <w:rsid w:val="00AA0E8A"/>
    <w:rsid w:val="00AA1C22"/>
    <w:rsid w:val="00AA3187"/>
    <w:rsid w:val="00AA31B6"/>
    <w:rsid w:val="00AA3A16"/>
    <w:rsid w:val="00AA3A76"/>
    <w:rsid w:val="00AA3F44"/>
    <w:rsid w:val="00AA424C"/>
    <w:rsid w:val="00AA44BB"/>
    <w:rsid w:val="00AA4546"/>
    <w:rsid w:val="00AA470E"/>
    <w:rsid w:val="00AA53F1"/>
    <w:rsid w:val="00AA5901"/>
    <w:rsid w:val="00AA68DA"/>
    <w:rsid w:val="00AA6BA2"/>
    <w:rsid w:val="00AA7A89"/>
    <w:rsid w:val="00AB026F"/>
    <w:rsid w:val="00AB167C"/>
    <w:rsid w:val="00AB184F"/>
    <w:rsid w:val="00AB1D53"/>
    <w:rsid w:val="00AB2D12"/>
    <w:rsid w:val="00AB39C7"/>
    <w:rsid w:val="00AB3D6D"/>
    <w:rsid w:val="00AB4D3C"/>
    <w:rsid w:val="00AB4D4C"/>
    <w:rsid w:val="00AB5709"/>
    <w:rsid w:val="00AB5CD4"/>
    <w:rsid w:val="00AB5D98"/>
    <w:rsid w:val="00AB6A41"/>
    <w:rsid w:val="00AB6AF9"/>
    <w:rsid w:val="00AC1580"/>
    <w:rsid w:val="00AC1710"/>
    <w:rsid w:val="00AC1DDD"/>
    <w:rsid w:val="00AC1EB6"/>
    <w:rsid w:val="00AC297A"/>
    <w:rsid w:val="00AC2ABD"/>
    <w:rsid w:val="00AC4009"/>
    <w:rsid w:val="00AC41FE"/>
    <w:rsid w:val="00AC4A34"/>
    <w:rsid w:val="00AC4BEE"/>
    <w:rsid w:val="00AC5918"/>
    <w:rsid w:val="00AC61A7"/>
    <w:rsid w:val="00AC68F0"/>
    <w:rsid w:val="00AC79FA"/>
    <w:rsid w:val="00AC7BBF"/>
    <w:rsid w:val="00AD1155"/>
    <w:rsid w:val="00AD32BF"/>
    <w:rsid w:val="00AD34D0"/>
    <w:rsid w:val="00AD3DFC"/>
    <w:rsid w:val="00AD4176"/>
    <w:rsid w:val="00AD4A13"/>
    <w:rsid w:val="00AD62D7"/>
    <w:rsid w:val="00AD6CC4"/>
    <w:rsid w:val="00AD6E51"/>
    <w:rsid w:val="00AD75A2"/>
    <w:rsid w:val="00AE01A6"/>
    <w:rsid w:val="00AE10AD"/>
    <w:rsid w:val="00AE10BE"/>
    <w:rsid w:val="00AE1479"/>
    <w:rsid w:val="00AE1675"/>
    <w:rsid w:val="00AE2B24"/>
    <w:rsid w:val="00AE34EF"/>
    <w:rsid w:val="00AE4CBE"/>
    <w:rsid w:val="00AE597C"/>
    <w:rsid w:val="00AE61AA"/>
    <w:rsid w:val="00AE6327"/>
    <w:rsid w:val="00AE681E"/>
    <w:rsid w:val="00AE6B7C"/>
    <w:rsid w:val="00AE73AF"/>
    <w:rsid w:val="00AE7FA7"/>
    <w:rsid w:val="00AF00A7"/>
    <w:rsid w:val="00AF1369"/>
    <w:rsid w:val="00AF39D7"/>
    <w:rsid w:val="00AF5C7B"/>
    <w:rsid w:val="00AF632F"/>
    <w:rsid w:val="00AF7181"/>
    <w:rsid w:val="00AF7A4E"/>
    <w:rsid w:val="00B006BB"/>
    <w:rsid w:val="00B00B9F"/>
    <w:rsid w:val="00B00E44"/>
    <w:rsid w:val="00B01283"/>
    <w:rsid w:val="00B01511"/>
    <w:rsid w:val="00B028EA"/>
    <w:rsid w:val="00B038D1"/>
    <w:rsid w:val="00B04067"/>
    <w:rsid w:val="00B04178"/>
    <w:rsid w:val="00B048CD"/>
    <w:rsid w:val="00B05366"/>
    <w:rsid w:val="00B05DDB"/>
    <w:rsid w:val="00B05E89"/>
    <w:rsid w:val="00B061BB"/>
    <w:rsid w:val="00B06F4C"/>
    <w:rsid w:val="00B07876"/>
    <w:rsid w:val="00B07A2A"/>
    <w:rsid w:val="00B07C05"/>
    <w:rsid w:val="00B07C06"/>
    <w:rsid w:val="00B10F74"/>
    <w:rsid w:val="00B10FD0"/>
    <w:rsid w:val="00B1197F"/>
    <w:rsid w:val="00B1283D"/>
    <w:rsid w:val="00B15449"/>
    <w:rsid w:val="00B1584E"/>
    <w:rsid w:val="00B15A91"/>
    <w:rsid w:val="00B16A36"/>
    <w:rsid w:val="00B17475"/>
    <w:rsid w:val="00B20E7B"/>
    <w:rsid w:val="00B21B08"/>
    <w:rsid w:val="00B21B86"/>
    <w:rsid w:val="00B22D95"/>
    <w:rsid w:val="00B230C0"/>
    <w:rsid w:val="00B231BE"/>
    <w:rsid w:val="00B2398D"/>
    <w:rsid w:val="00B251CA"/>
    <w:rsid w:val="00B25433"/>
    <w:rsid w:val="00B26361"/>
    <w:rsid w:val="00B27523"/>
    <w:rsid w:val="00B30599"/>
    <w:rsid w:val="00B3096B"/>
    <w:rsid w:val="00B30EB8"/>
    <w:rsid w:val="00B323EA"/>
    <w:rsid w:val="00B32DD8"/>
    <w:rsid w:val="00B333FA"/>
    <w:rsid w:val="00B3363E"/>
    <w:rsid w:val="00B33F31"/>
    <w:rsid w:val="00B34833"/>
    <w:rsid w:val="00B34915"/>
    <w:rsid w:val="00B34A57"/>
    <w:rsid w:val="00B35032"/>
    <w:rsid w:val="00B354D5"/>
    <w:rsid w:val="00B379C6"/>
    <w:rsid w:val="00B40FC8"/>
    <w:rsid w:val="00B414A9"/>
    <w:rsid w:val="00B4180E"/>
    <w:rsid w:val="00B42F32"/>
    <w:rsid w:val="00B43109"/>
    <w:rsid w:val="00B4450A"/>
    <w:rsid w:val="00B44CA0"/>
    <w:rsid w:val="00B45677"/>
    <w:rsid w:val="00B50C8A"/>
    <w:rsid w:val="00B51431"/>
    <w:rsid w:val="00B5276B"/>
    <w:rsid w:val="00B52CAC"/>
    <w:rsid w:val="00B5313E"/>
    <w:rsid w:val="00B53D61"/>
    <w:rsid w:val="00B53E23"/>
    <w:rsid w:val="00B543C4"/>
    <w:rsid w:val="00B55430"/>
    <w:rsid w:val="00B560B2"/>
    <w:rsid w:val="00B56FE5"/>
    <w:rsid w:val="00B57515"/>
    <w:rsid w:val="00B5766D"/>
    <w:rsid w:val="00B57971"/>
    <w:rsid w:val="00B600CD"/>
    <w:rsid w:val="00B600FC"/>
    <w:rsid w:val="00B61390"/>
    <w:rsid w:val="00B6146F"/>
    <w:rsid w:val="00B61B08"/>
    <w:rsid w:val="00B62275"/>
    <w:rsid w:val="00B62CC9"/>
    <w:rsid w:val="00B62D0E"/>
    <w:rsid w:val="00B62E4C"/>
    <w:rsid w:val="00B62F96"/>
    <w:rsid w:val="00B6330C"/>
    <w:rsid w:val="00B64962"/>
    <w:rsid w:val="00B70D56"/>
    <w:rsid w:val="00B70DB6"/>
    <w:rsid w:val="00B72E82"/>
    <w:rsid w:val="00B7425B"/>
    <w:rsid w:val="00B75094"/>
    <w:rsid w:val="00B751CB"/>
    <w:rsid w:val="00B75F12"/>
    <w:rsid w:val="00B762D0"/>
    <w:rsid w:val="00B76513"/>
    <w:rsid w:val="00B77B46"/>
    <w:rsid w:val="00B80E33"/>
    <w:rsid w:val="00B81FB3"/>
    <w:rsid w:val="00B82E55"/>
    <w:rsid w:val="00B843C0"/>
    <w:rsid w:val="00B84949"/>
    <w:rsid w:val="00B84BAA"/>
    <w:rsid w:val="00B86678"/>
    <w:rsid w:val="00B8724D"/>
    <w:rsid w:val="00B90735"/>
    <w:rsid w:val="00B91CA8"/>
    <w:rsid w:val="00B9209E"/>
    <w:rsid w:val="00B929C6"/>
    <w:rsid w:val="00B936BE"/>
    <w:rsid w:val="00B93A20"/>
    <w:rsid w:val="00B93C50"/>
    <w:rsid w:val="00B942D0"/>
    <w:rsid w:val="00B947E0"/>
    <w:rsid w:val="00B94C54"/>
    <w:rsid w:val="00B9529D"/>
    <w:rsid w:val="00B955FA"/>
    <w:rsid w:val="00B963CD"/>
    <w:rsid w:val="00B968DC"/>
    <w:rsid w:val="00B96F14"/>
    <w:rsid w:val="00B97420"/>
    <w:rsid w:val="00BA049B"/>
    <w:rsid w:val="00BA0593"/>
    <w:rsid w:val="00BA0823"/>
    <w:rsid w:val="00BA1C4A"/>
    <w:rsid w:val="00BA25A7"/>
    <w:rsid w:val="00BA3E9D"/>
    <w:rsid w:val="00BA5EC0"/>
    <w:rsid w:val="00BA6BA4"/>
    <w:rsid w:val="00BA6E76"/>
    <w:rsid w:val="00BA77B1"/>
    <w:rsid w:val="00BB0C40"/>
    <w:rsid w:val="00BB10E3"/>
    <w:rsid w:val="00BB29B9"/>
    <w:rsid w:val="00BB2D0A"/>
    <w:rsid w:val="00BB322F"/>
    <w:rsid w:val="00BB39B6"/>
    <w:rsid w:val="00BB4B99"/>
    <w:rsid w:val="00BB56C9"/>
    <w:rsid w:val="00BB5971"/>
    <w:rsid w:val="00BB5A99"/>
    <w:rsid w:val="00BB61B9"/>
    <w:rsid w:val="00BB64D6"/>
    <w:rsid w:val="00BB6E70"/>
    <w:rsid w:val="00BB7339"/>
    <w:rsid w:val="00BB77D8"/>
    <w:rsid w:val="00BB781A"/>
    <w:rsid w:val="00BB7925"/>
    <w:rsid w:val="00BC2FFF"/>
    <w:rsid w:val="00BC31DE"/>
    <w:rsid w:val="00BC33C2"/>
    <w:rsid w:val="00BC3B2C"/>
    <w:rsid w:val="00BC3CE5"/>
    <w:rsid w:val="00BC4058"/>
    <w:rsid w:val="00BC423D"/>
    <w:rsid w:val="00BC4731"/>
    <w:rsid w:val="00BC4DDA"/>
    <w:rsid w:val="00BC53B9"/>
    <w:rsid w:val="00BC5B5E"/>
    <w:rsid w:val="00BC5F68"/>
    <w:rsid w:val="00BC5FD8"/>
    <w:rsid w:val="00BC6609"/>
    <w:rsid w:val="00BC6648"/>
    <w:rsid w:val="00BC7035"/>
    <w:rsid w:val="00BC79D2"/>
    <w:rsid w:val="00BD03EF"/>
    <w:rsid w:val="00BD07A7"/>
    <w:rsid w:val="00BD0D43"/>
    <w:rsid w:val="00BD1057"/>
    <w:rsid w:val="00BD1D0B"/>
    <w:rsid w:val="00BD34AD"/>
    <w:rsid w:val="00BD360F"/>
    <w:rsid w:val="00BD39B3"/>
    <w:rsid w:val="00BD4382"/>
    <w:rsid w:val="00BD4466"/>
    <w:rsid w:val="00BD4C0B"/>
    <w:rsid w:val="00BD55CC"/>
    <w:rsid w:val="00BD58DF"/>
    <w:rsid w:val="00BD78DE"/>
    <w:rsid w:val="00BE0A49"/>
    <w:rsid w:val="00BE1592"/>
    <w:rsid w:val="00BE1E53"/>
    <w:rsid w:val="00BE1E5D"/>
    <w:rsid w:val="00BE2C47"/>
    <w:rsid w:val="00BE360E"/>
    <w:rsid w:val="00BE3A71"/>
    <w:rsid w:val="00BE3A84"/>
    <w:rsid w:val="00BE4008"/>
    <w:rsid w:val="00BE404E"/>
    <w:rsid w:val="00BE5260"/>
    <w:rsid w:val="00BE5B9A"/>
    <w:rsid w:val="00BE63CD"/>
    <w:rsid w:val="00BE6F59"/>
    <w:rsid w:val="00BE7117"/>
    <w:rsid w:val="00BE7124"/>
    <w:rsid w:val="00BE74B1"/>
    <w:rsid w:val="00BE790D"/>
    <w:rsid w:val="00BF0109"/>
    <w:rsid w:val="00BF0A7A"/>
    <w:rsid w:val="00BF1897"/>
    <w:rsid w:val="00BF1CDE"/>
    <w:rsid w:val="00BF4F97"/>
    <w:rsid w:val="00BF5588"/>
    <w:rsid w:val="00BF5FCA"/>
    <w:rsid w:val="00BF6C2A"/>
    <w:rsid w:val="00BF7538"/>
    <w:rsid w:val="00BF758F"/>
    <w:rsid w:val="00BF7744"/>
    <w:rsid w:val="00C008E9"/>
    <w:rsid w:val="00C01EDD"/>
    <w:rsid w:val="00C02916"/>
    <w:rsid w:val="00C02FEA"/>
    <w:rsid w:val="00C03068"/>
    <w:rsid w:val="00C033B7"/>
    <w:rsid w:val="00C03F9C"/>
    <w:rsid w:val="00C0418D"/>
    <w:rsid w:val="00C042AF"/>
    <w:rsid w:val="00C04C15"/>
    <w:rsid w:val="00C06C84"/>
    <w:rsid w:val="00C06E0F"/>
    <w:rsid w:val="00C0746B"/>
    <w:rsid w:val="00C10CCD"/>
    <w:rsid w:val="00C10FC8"/>
    <w:rsid w:val="00C12393"/>
    <w:rsid w:val="00C126C2"/>
    <w:rsid w:val="00C129EA"/>
    <w:rsid w:val="00C12CCC"/>
    <w:rsid w:val="00C12DFA"/>
    <w:rsid w:val="00C14D37"/>
    <w:rsid w:val="00C14DF4"/>
    <w:rsid w:val="00C15450"/>
    <w:rsid w:val="00C155BD"/>
    <w:rsid w:val="00C156D0"/>
    <w:rsid w:val="00C15CAD"/>
    <w:rsid w:val="00C15D11"/>
    <w:rsid w:val="00C16C3B"/>
    <w:rsid w:val="00C175E4"/>
    <w:rsid w:val="00C2099D"/>
    <w:rsid w:val="00C22312"/>
    <w:rsid w:val="00C236C9"/>
    <w:rsid w:val="00C23ABD"/>
    <w:rsid w:val="00C23D26"/>
    <w:rsid w:val="00C23E4C"/>
    <w:rsid w:val="00C26457"/>
    <w:rsid w:val="00C26818"/>
    <w:rsid w:val="00C27BD1"/>
    <w:rsid w:val="00C312EC"/>
    <w:rsid w:val="00C31B6B"/>
    <w:rsid w:val="00C33079"/>
    <w:rsid w:val="00C338A8"/>
    <w:rsid w:val="00C346E8"/>
    <w:rsid w:val="00C349AE"/>
    <w:rsid w:val="00C34C05"/>
    <w:rsid w:val="00C35A36"/>
    <w:rsid w:val="00C36A14"/>
    <w:rsid w:val="00C36DD2"/>
    <w:rsid w:val="00C3745A"/>
    <w:rsid w:val="00C3761B"/>
    <w:rsid w:val="00C3763A"/>
    <w:rsid w:val="00C40284"/>
    <w:rsid w:val="00C40415"/>
    <w:rsid w:val="00C405BA"/>
    <w:rsid w:val="00C41A98"/>
    <w:rsid w:val="00C4320C"/>
    <w:rsid w:val="00C43341"/>
    <w:rsid w:val="00C43F70"/>
    <w:rsid w:val="00C44423"/>
    <w:rsid w:val="00C4530A"/>
    <w:rsid w:val="00C454EE"/>
    <w:rsid w:val="00C459C3"/>
    <w:rsid w:val="00C45EAF"/>
    <w:rsid w:val="00C46048"/>
    <w:rsid w:val="00C4659C"/>
    <w:rsid w:val="00C468C2"/>
    <w:rsid w:val="00C500F7"/>
    <w:rsid w:val="00C50224"/>
    <w:rsid w:val="00C50587"/>
    <w:rsid w:val="00C50B52"/>
    <w:rsid w:val="00C51D31"/>
    <w:rsid w:val="00C52AD3"/>
    <w:rsid w:val="00C54515"/>
    <w:rsid w:val="00C54AB4"/>
    <w:rsid w:val="00C54B3D"/>
    <w:rsid w:val="00C5505D"/>
    <w:rsid w:val="00C5530C"/>
    <w:rsid w:val="00C57F90"/>
    <w:rsid w:val="00C61321"/>
    <w:rsid w:val="00C6152E"/>
    <w:rsid w:val="00C6368F"/>
    <w:rsid w:val="00C63DFE"/>
    <w:rsid w:val="00C6426E"/>
    <w:rsid w:val="00C65554"/>
    <w:rsid w:val="00C66098"/>
    <w:rsid w:val="00C67279"/>
    <w:rsid w:val="00C67913"/>
    <w:rsid w:val="00C70112"/>
    <w:rsid w:val="00C70257"/>
    <w:rsid w:val="00C7060D"/>
    <w:rsid w:val="00C706A4"/>
    <w:rsid w:val="00C71320"/>
    <w:rsid w:val="00C71C22"/>
    <w:rsid w:val="00C72514"/>
    <w:rsid w:val="00C75038"/>
    <w:rsid w:val="00C760EA"/>
    <w:rsid w:val="00C779B4"/>
    <w:rsid w:val="00C77A67"/>
    <w:rsid w:val="00C8052C"/>
    <w:rsid w:val="00C8185D"/>
    <w:rsid w:val="00C820BD"/>
    <w:rsid w:val="00C82751"/>
    <w:rsid w:val="00C83197"/>
    <w:rsid w:val="00C8335E"/>
    <w:rsid w:val="00C84FC9"/>
    <w:rsid w:val="00C87A10"/>
    <w:rsid w:val="00C92CEC"/>
    <w:rsid w:val="00C938AF"/>
    <w:rsid w:val="00C94A2B"/>
    <w:rsid w:val="00C96668"/>
    <w:rsid w:val="00CA0600"/>
    <w:rsid w:val="00CA1DFE"/>
    <w:rsid w:val="00CA26E0"/>
    <w:rsid w:val="00CA3BF1"/>
    <w:rsid w:val="00CA3CFE"/>
    <w:rsid w:val="00CA3D0C"/>
    <w:rsid w:val="00CA4259"/>
    <w:rsid w:val="00CA4912"/>
    <w:rsid w:val="00CA527E"/>
    <w:rsid w:val="00CA555C"/>
    <w:rsid w:val="00CA66ED"/>
    <w:rsid w:val="00CA7251"/>
    <w:rsid w:val="00CA7969"/>
    <w:rsid w:val="00CB0156"/>
    <w:rsid w:val="00CB0781"/>
    <w:rsid w:val="00CB0FC4"/>
    <w:rsid w:val="00CB2111"/>
    <w:rsid w:val="00CB23F7"/>
    <w:rsid w:val="00CB2665"/>
    <w:rsid w:val="00CB2981"/>
    <w:rsid w:val="00CB41D1"/>
    <w:rsid w:val="00CB6249"/>
    <w:rsid w:val="00CB6E59"/>
    <w:rsid w:val="00CB7391"/>
    <w:rsid w:val="00CC2438"/>
    <w:rsid w:val="00CC28A8"/>
    <w:rsid w:val="00CC31E9"/>
    <w:rsid w:val="00CC3972"/>
    <w:rsid w:val="00CC436F"/>
    <w:rsid w:val="00CC458D"/>
    <w:rsid w:val="00CC56D1"/>
    <w:rsid w:val="00CC6878"/>
    <w:rsid w:val="00CC6DE6"/>
    <w:rsid w:val="00CD1A14"/>
    <w:rsid w:val="00CD201A"/>
    <w:rsid w:val="00CD39A5"/>
    <w:rsid w:val="00CD3C88"/>
    <w:rsid w:val="00CD4C7B"/>
    <w:rsid w:val="00CD5552"/>
    <w:rsid w:val="00CD5A0C"/>
    <w:rsid w:val="00CD6E85"/>
    <w:rsid w:val="00CD72B6"/>
    <w:rsid w:val="00CD777D"/>
    <w:rsid w:val="00CE03CF"/>
    <w:rsid w:val="00CE0409"/>
    <w:rsid w:val="00CE1F64"/>
    <w:rsid w:val="00CE27D0"/>
    <w:rsid w:val="00CE2ABF"/>
    <w:rsid w:val="00CE3549"/>
    <w:rsid w:val="00CE36D0"/>
    <w:rsid w:val="00CE3BA2"/>
    <w:rsid w:val="00CE3CB7"/>
    <w:rsid w:val="00CE50C1"/>
    <w:rsid w:val="00CE5D5B"/>
    <w:rsid w:val="00CE5D9C"/>
    <w:rsid w:val="00CE670A"/>
    <w:rsid w:val="00CE6DFE"/>
    <w:rsid w:val="00CE72EA"/>
    <w:rsid w:val="00CE7F57"/>
    <w:rsid w:val="00CF097B"/>
    <w:rsid w:val="00CF0E5B"/>
    <w:rsid w:val="00CF181D"/>
    <w:rsid w:val="00CF1E30"/>
    <w:rsid w:val="00CF2213"/>
    <w:rsid w:val="00CF4A92"/>
    <w:rsid w:val="00CF5045"/>
    <w:rsid w:val="00CF5E8A"/>
    <w:rsid w:val="00CF6121"/>
    <w:rsid w:val="00CF7081"/>
    <w:rsid w:val="00CF74A2"/>
    <w:rsid w:val="00D0125D"/>
    <w:rsid w:val="00D0160E"/>
    <w:rsid w:val="00D01DF7"/>
    <w:rsid w:val="00D02D40"/>
    <w:rsid w:val="00D03889"/>
    <w:rsid w:val="00D04245"/>
    <w:rsid w:val="00D04A49"/>
    <w:rsid w:val="00D05134"/>
    <w:rsid w:val="00D052C9"/>
    <w:rsid w:val="00D059F1"/>
    <w:rsid w:val="00D06D94"/>
    <w:rsid w:val="00D07D63"/>
    <w:rsid w:val="00D101C4"/>
    <w:rsid w:val="00D101F3"/>
    <w:rsid w:val="00D102B0"/>
    <w:rsid w:val="00D1032A"/>
    <w:rsid w:val="00D10424"/>
    <w:rsid w:val="00D1089E"/>
    <w:rsid w:val="00D11022"/>
    <w:rsid w:val="00D12307"/>
    <w:rsid w:val="00D12448"/>
    <w:rsid w:val="00D1258E"/>
    <w:rsid w:val="00D134C4"/>
    <w:rsid w:val="00D1363D"/>
    <w:rsid w:val="00D136CF"/>
    <w:rsid w:val="00D148DB"/>
    <w:rsid w:val="00D1505F"/>
    <w:rsid w:val="00D1696E"/>
    <w:rsid w:val="00D16AA2"/>
    <w:rsid w:val="00D16F87"/>
    <w:rsid w:val="00D17961"/>
    <w:rsid w:val="00D179A8"/>
    <w:rsid w:val="00D17A86"/>
    <w:rsid w:val="00D17C37"/>
    <w:rsid w:val="00D221A4"/>
    <w:rsid w:val="00D22F9B"/>
    <w:rsid w:val="00D23CD8"/>
    <w:rsid w:val="00D24257"/>
    <w:rsid w:val="00D2544E"/>
    <w:rsid w:val="00D273EA"/>
    <w:rsid w:val="00D275AF"/>
    <w:rsid w:val="00D306C4"/>
    <w:rsid w:val="00D30A6B"/>
    <w:rsid w:val="00D33228"/>
    <w:rsid w:val="00D33255"/>
    <w:rsid w:val="00D33D54"/>
    <w:rsid w:val="00D33D90"/>
    <w:rsid w:val="00D33E7F"/>
    <w:rsid w:val="00D351C2"/>
    <w:rsid w:val="00D36E4F"/>
    <w:rsid w:val="00D37653"/>
    <w:rsid w:val="00D379BA"/>
    <w:rsid w:val="00D41E58"/>
    <w:rsid w:val="00D426CF"/>
    <w:rsid w:val="00D42716"/>
    <w:rsid w:val="00D42E0A"/>
    <w:rsid w:val="00D43866"/>
    <w:rsid w:val="00D43E63"/>
    <w:rsid w:val="00D442A1"/>
    <w:rsid w:val="00D44601"/>
    <w:rsid w:val="00D44D87"/>
    <w:rsid w:val="00D4595E"/>
    <w:rsid w:val="00D45E4B"/>
    <w:rsid w:val="00D526D3"/>
    <w:rsid w:val="00D529D9"/>
    <w:rsid w:val="00D52B48"/>
    <w:rsid w:val="00D54297"/>
    <w:rsid w:val="00D559AD"/>
    <w:rsid w:val="00D55A4F"/>
    <w:rsid w:val="00D574FD"/>
    <w:rsid w:val="00D60357"/>
    <w:rsid w:val="00D61C5A"/>
    <w:rsid w:val="00D628D2"/>
    <w:rsid w:val="00D629A2"/>
    <w:rsid w:val="00D62A78"/>
    <w:rsid w:val="00D63618"/>
    <w:rsid w:val="00D63674"/>
    <w:rsid w:val="00D644B7"/>
    <w:rsid w:val="00D64678"/>
    <w:rsid w:val="00D65643"/>
    <w:rsid w:val="00D65A7D"/>
    <w:rsid w:val="00D65D5D"/>
    <w:rsid w:val="00D65FD1"/>
    <w:rsid w:val="00D66B31"/>
    <w:rsid w:val="00D670AE"/>
    <w:rsid w:val="00D700EA"/>
    <w:rsid w:val="00D71629"/>
    <w:rsid w:val="00D71630"/>
    <w:rsid w:val="00D72768"/>
    <w:rsid w:val="00D727F6"/>
    <w:rsid w:val="00D738D6"/>
    <w:rsid w:val="00D738EF"/>
    <w:rsid w:val="00D73BA7"/>
    <w:rsid w:val="00D74737"/>
    <w:rsid w:val="00D752DA"/>
    <w:rsid w:val="00D752EA"/>
    <w:rsid w:val="00D775BC"/>
    <w:rsid w:val="00D80032"/>
    <w:rsid w:val="00D80795"/>
    <w:rsid w:val="00D80CD2"/>
    <w:rsid w:val="00D80FB0"/>
    <w:rsid w:val="00D81407"/>
    <w:rsid w:val="00D8191A"/>
    <w:rsid w:val="00D8197D"/>
    <w:rsid w:val="00D8270F"/>
    <w:rsid w:val="00D82B17"/>
    <w:rsid w:val="00D83E62"/>
    <w:rsid w:val="00D84E32"/>
    <w:rsid w:val="00D84FB4"/>
    <w:rsid w:val="00D84FC3"/>
    <w:rsid w:val="00D85901"/>
    <w:rsid w:val="00D85FBE"/>
    <w:rsid w:val="00D863C7"/>
    <w:rsid w:val="00D864C9"/>
    <w:rsid w:val="00D864DE"/>
    <w:rsid w:val="00D86B40"/>
    <w:rsid w:val="00D87E00"/>
    <w:rsid w:val="00D903FC"/>
    <w:rsid w:val="00D90F9A"/>
    <w:rsid w:val="00D9134D"/>
    <w:rsid w:val="00D91B07"/>
    <w:rsid w:val="00D93B50"/>
    <w:rsid w:val="00D949CB"/>
    <w:rsid w:val="00D96100"/>
    <w:rsid w:val="00D966F1"/>
    <w:rsid w:val="00D97512"/>
    <w:rsid w:val="00D976D2"/>
    <w:rsid w:val="00D9785D"/>
    <w:rsid w:val="00D97AA0"/>
    <w:rsid w:val="00DA2A21"/>
    <w:rsid w:val="00DA30F5"/>
    <w:rsid w:val="00DA3271"/>
    <w:rsid w:val="00DA36C1"/>
    <w:rsid w:val="00DA4310"/>
    <w:rsid w:val="00DA4A1C"/>
    <w:rsid w:val="00DA5797"/>
    <w:rsid w:val="00DA615E"/>
    <w:rsid w:val="00DA6AD8"/>
    <w:rsid w:val="00DA7A03"/>
    <w:rsid w:val="00DA7B27"/>
    <w:rsid w:val="00DA7CF8"/>
    <w:rsid w:val="00DB0AC7"/>
    <w:rsid w:val="00DB1818"/>
    <w:rsid w:val="00DB21BF"/>
    <w:rsid w:val="00DB391E"/>
    <w:rsid w:val="00DB3E2E"/>
    <w:rsid w:val="00DB4D36"/>
    <w:rsid w:val="00DB54BB"/>
    <w:rsid w:val="00DB5517"/>
    <w:rsid w:val="00DB555D"/>
    <w:rsid w:val="00DB5799"/>
    <w:rsid w:val="00DB5D63"/>
    <w:rsid w:val="00DB61E5"/>
    <w:rsid w:val="00DB61EE"/>
    <w:rsid w:val="00DB62B3"/>
    <w:rsid w:val="00DB7370"/>
    <w:rsid w:val="00DB78C1"/>
    <w:rsid w:val="00DC0F11"/>
    <w:rsid w:val="00DC103E"/>
    <w:rsid w:val="00DC1741"/>
    <w:rsid w:val="00DC234B"/>
    <w:rsid w:val="00DC309B"/>
    <w:rsid w:val="00DC3D55"/>
    <w:rsid w:val="00DC4725"/>
    <w:rsid w:val="00DC4DA2"/>
    <w:rsid w:val="00DC4DCF"/>
    <w:rsid w:val="00DC4F46"/>
    <w:rsid w:val="00DC5ECF"/>
    <w:rsid w:val="00DC7732"/>
    <w:rsid w:val="00DD015C"/>
    <w:rsid w:val="00DD099B"/>
    <w:rsid w:val="00DD2536"/>
    <w:rsid w:val="00DD4B03"/>
    <w:rsid w:val="00DD4B22"/>
    <w:rsid w:val="00DD6A01"/>
    <w:rsid w:val="00DD7E65"/>
    <w:rsid w:val="00DE09ED"/>
    <w:rsid w:val="00DE13B2"/>
    <w:rsid w:val="00DE2BA3"/>
    <w:rsid w:val="00DE354E"/>
    <w:rsid w:val="00DE3ECC"/>
    <w:rsid w:val="00DE3FEC"/>
    <w:rsid w:val="00DE6265"/>
    <w:rsid w:val="00DE71B8"/>
    <w:rsid w:val="00DE76E1"/>
    <w:rsid w:val="00DE79CF"/>
    <w:rsid w:val="00DE7A6D"/>
    <w:rsid w:val="00DE7CAC"/>
    <w:rsid w:val="00DF20B2"/>
    <w:rsid w:val="00DF2764"/>
    <w:rsid w:val="00DF3663"/>
    <w:rsid w:val="00DF3A80"/>
    <w:rsid w:val="00DF501D"/>
    <w:rsid w:val="00DF5A81"/>
    <w:rsid w:val="00DF66BE"/>
    <w:rsid w:val="00DF6FA4"/>
    <w:rsid w:val="00DF74E0"/>
    <w:rsid w:val="00DF797C"/>
    <w:rsid w:val="00DF7B66"/>
    <w:rsid w:val="00DF7C77"/>
    <w:rsid w:val="00DF7F02"/>
    <w:rsid w:val="00DF7FDF"/>
    <w:rsid w:val="00E00BBA"/>
    <w:rsid w:val="00E027D7"/>
    <w:rsid w:val="00E03139"/>
    <w:rsid w:val="00E03465"/>
    <w:rsid w:val="00E03C0D"/>
    <w:rsid w:val="00E04724"/>
    <w:rsid w:val="00E0611B"/>
    <w:rsid w:val="00E06A62"/>
    <w:rsid w:val="00E06C99"/>
    <w:rsid w:val="00E06CCF"/>
    <w:rsid w:val="00E06D6A"/>
    <w:rsid w:val="00E10D23"/>
    <w:rsid w:val="00E115E1"/>
    <w:rsid w:val="00E11863"/>
    <w:rsid w:val="00E11F47"/>
    <w:rsid w:val="00E1556D"/>
    <w:rsid w:val="00E1570D"/>
    <w:rsid w:val="00E1639F"/>
    <w:rsid w:val="00E16A65"/>
    <w:rsid w:val="00E16CF7"/>
    <w:rsid w:val="00E22600"/>
    <w:rsid w:val="00E233CA"/>
    <w:rsid w:val="00E23C5D"/>
    <w:rsid w:val="00E24146"/>
    <w:rsid w:val="00E251A2"/>
    <w:rsid w:val="00E2572E"/>
    <w:rsid w:val="00E26110"/>
    <w:rsid w:val="00E2765E"/>
    <w:rsid w:val="00E3007F"/>
    <w:rsid w:val="00E30A5E"/>
    <w:rsid w:val="00E32761"/>
    <w:rsid w:val="00E33F83"/>
    <w:rsid w:val="00E351E1"/>
    <w:rsid w:val="00E3544E"/>
    <w:rsid w:val="00E35AD9"/>
    <w:rsid w:val="00E36608"/>
    <w:rsid w:val="00E36776"/>
    <w:rsid w:val="00E36BE4"/>
    <w:rsid w:val="00E3724B"/>
    <w:rsid w:val="00E37465"/>
    <w:rsid w:val="00E37A03"/>
    <w:rsid w:val="00E37CF5"/>
    <w:rsid w:val="00E403B1"/>
    <w:rsid w:val="00E40DA9"/>
    <w:rsid w:val="00E410DD"/>
    <w:rsid w:val="00E41B2A"/>
    <w:rsid w:val="00E41CF2"/>
    <w:rsid w:val="00E42167"/>
    <w:rsid w:val="00E43097"/>
    <w:rsid w:val="00E43461"/>
    <w:rsid w:val="00E43FC6"/>
    <w:rsid w:val="00E442A0"/>
    <w:rsid w:val="00E45D6D"/>
    <w:rsid w:val="00E47CD2"/>
    <w:rsid w:val="00E5071C"/>
    <w:rsid w:val="00E50FBD"/>
    <w:rsid w:val="00E514CE"/>
    <w:rsid w:val="00E51DF9"/>
    <w:rsid w:val="00E52084"/>
    <w:rsid w:val="00E53536"/>
    <w:rsid w:val="00E548C2"/>
    <w:rsid w:val="00E548E4"/>
    <w:rsid w:val="00E557CE"/>
    <w:rsid w:val="00E55B4B"/>
    <w:rsid w:val="00E5699E"/>
    <w:rsid w:val="00E57DB7"/>
    <w:rsid w:val="00E6091F"/>
    <w:rsid w:val="00E610D6"/>
    <w:rsid w:val="00E61603"/>
    <w:rsid w:val="00E624D0"/>
    <w:rsid w:val="00E62835"/>
    <w:rsid w:val="00E62D8D"/>
    <w:rsid w:val="00E6489C"/>
    <w:rsid w:val="00E64E87"/>
    <w:rsid w:val="00E65B1E"/>
    <w:rsid w:val="00E66652"/>
    <w:rsid w:val="00E666BE"/>
    <w:rsid w:val="00E66C0D"/>
    <w:rsid w:val="00E67277"/>
    <w:rsid w:val="00E67BDB"/>
    <w:rsid w:val="00E70E61"/>
    <w:rsid w:val="00E71029"/>
    <w:rsid w:val="00E711C5"/>
    <w:rsid w:val="00E72477"/>
    <w:rsid w:val="00E72970"/>
    <w:rsid w:val="00E73A68"/>
    <w:rsid w:val="00E73C41"/>
    <w:rsid w:val="00E75A0D"/>
    <w:rsid w:val="00E75D86"/>
    <w:rsid w:val="00E75E43"/>
    <w:rsid w:val="00E76BB7"/>
    <w:rsid w:val="00E76D16"/>
    <w:rsid w:val="00E774EE"/>
    <w:rsid w:val="00E77645"/>
    <w:rsid w:val="00E804E1"/>
    <w:rsid w:val="00E811DC"/>
    <w:rsid w:val="00E81200"/>
    <w:rsid w:val="00E823B6"/>
    <w:rsid w:val="00E8255D"/>
    <w:rsid w:val="00E82BFB"/>
    <w:rsid w:val="00E832F4"/>
    <w:rsid w:val="00E83421"/>
    <w:rsid w:val="00E834AE"/>
    <w:rsid w:val="00E838AD"/>
    <w:rsid w:val="00E8431D"/>
    <w:rsid w:val="00E84DFC"/>
    <w:rsid w:val="00E8524B"/>
    <w:rsid w:val="00E85AC7"/>
    <w:rsid w:val="00E87D81"/>
    <w:rsid w:val="00E90858"/>
    <w:rsid w:val="00E9162C"/>
    <w:rsid w:val="00E929E1"/>
    <w:rsid w:val="00E92D56"/>
    <w:rsid w:val="00E9384F"/>
    <w:rsid w:val="00E93B17"/>
    <w:rsid w:val="00E946A0"/>
    <w:rsid w:val="00E9629F"/>
    <w:rsid w:val="00E9659B"/>
    <w:rsid w:val="00E96922"/>
    <w:rsid w:val="00E96DBE"/>
    <w:rsid w:val="00EA0026"/>
    <w:rsid w:val="00EA0060"/>
    <w:rsid w:val="00EA0D65"/>
    <w:rsid w:val="00EA0F74"/>
    <w:rsid w:val="00EA2A72"/>
    <w:rsid w:val="00EA2E0A"/>
    <w:rsid w:val="00EA386B"/>
    <w:rsid w:val="00EA3F4A"/>
    <w:rsid w:val="00EA40E1"/>
    <w:rsid w:val="00EA4C54"/>
    <w:rsid w:val="00EA5A39"/>
    <w:rsid w:val="00EA5D51"/>
    <w:rsid w:val="00EA65EB"/>
    <w:rsid w:val="00EA66C8"/>
    <w:rsid w:val="00EA66F1"/>
    <w:rsid w:val="00EA738C"/>
    <w:rsid w:val="00EA7C1D"/>
    <w:rsid w:val="00EA7C8E"/>
    <w:rsid w:val="00EA7DE3"/>
    <w:rsid w:val="00EB02B2"/>
    <w:rsid w:val="00EB0C43"/>
    <w:rsid w:val="00EB0CEA"/>
    <w:rsid w:val="00EB1A49"/>
    <w:rsid w:val="00EB231B"/>
    <w:rsid w:val="00EB2441"/>
    <w:rsid w:val="00EB28BC"/>
    <w:rsid w:val="00EB2D99"/>
    <w:rsid w:val="00EB2FFB"/>
    <w:rsid w:val="00EB3DBE"/>
    <w:rsid w:val="00EB43B1"/>
    <w:rsid w:val="00EB448D"/>
    <w:rsid w:val="00EB4887"/>
    <w:rsid w:val="00EB5118"/>
    <w:rsid w:val="00EB6180"/>
    <w:rsid w:val="00EB632F"/>
    <w:rsid w:val="00EB6677"/>
    <w:rsid w:val="00EB7F85"/>
    <w:rsid w:val="00EC03EC"/>
    <w:rsid w:val="00EC051C"/>
    <w:rsid w:val="00EC0AF1"/>
    <w:rsid w:val="00EC141D"/>
    <w:rsid w:val="00EC1928"/>
    <w:rsid w:val="00EC241E"/>
    <w:rsid w:val="00EC4A25"/>
    <w:rsid w:val="00EC5568"/>
    <w:rsid w:val="00EC5998"/>
    <w:rsid w:val="00EC5E6B"/>
    <w:rsid w:val="00EC5F47"/>
    <w:rsid w:val="00EC7251"/>
    <w:rsid w:val="00EC75BA"/>
    <w:rsid w:val="00EC7A03"/>
    <w:rsid w:val="00EC7D62"/>
    <w:rsid w:val="00EC7E37"/>
    <w:rsid w:val="00ED0193"/>
    <w:rsid w:val="00ED106F"/>
    <w:rsid w:val="00ED13B4"/>
    <w:rsid w:val="00ED1AFE"/>
    <w:rsid w:val="00ED2B65"/>
    <w:rsid w:val="00ED32D4"/>
    <w:rsid w:val="00ED4881"/>
    <w:rsid w:val="00ED5BD8"/>
    <w:rsid w:val="00ED5F60"/>
    <w:rsid w:val="00ED62E4"/>
    <w:rsid w:val="00ED76DF"/>
    <w:rsid w:val="00ED77FA"/>
    <w:rsid w:val="00ED7822"/>
    <w:rsid w:val="00ED7AA4"/>
    <w:rsid w:val="00EE06CF"/>
    <w:rsid w:val="00EE134F"/>
    <w:rsid w:val="00EE164D"/>
    <w:rsid w:val="00EE1EAA"/>
    <w:rsid w:val="00EE2163"/>
    <w:rsid w:val="00EE250C"/>
    <w:rsid w:val="00EE2E3D"/>
    <w:rsid w:val="00EE2E98"/>
    <w:rsid w:val="00EE3405"/>
    <w:rsid w:val="00EE3EAE"/>
    <w:rsid w:val="00EE41FC"/>
    <w:rsid w:val="00EE42BE"/>
    <w:rsid w:val="00EE498C"/>
    <w:rsid w:val="00EE4E95"/>
    <w:rsid w:val="00EE5BB5"/>
    <w:rsid w:val="00EE66D1"/>
    <w:rsid w:val="00EF1C76"/>
    <w:rsid w:val="00EF46DA"/>
    <w:rsid w:val="00EF52DF"/>
    <w:rsid w:val="00EF546E"/>
    <w:rsid w:val="00EF68E6"/>
    <w:rsid w:val="00EF7CC1"/>
    <w:rsid w:val="00F00B93"/>
    <w:rsid w:val="00F021A7"/>
    <w:rsid w:val="00F025A2"/>
    <w:rsid w:val="00F02F67"/>
    <w:rsid w:val="00F071CB"/>
    <w:rsid w:val="00F1111C"/>
    <w:rsid w:val="00F138FE"/>
    <w:rsid w:val="00F1618E"/>
    <w:rsid w:val="00F16663"/>
    <w:rsid w:val="00F16FEC"/>
    <w:rsid w:val="00F174D0"/>
    <w:rsid w:val="00F2026E"/>
    <w:rsid w:val="00F209A1"/>
    <w:rsid w:val="00F213BE"/>
    <w:rsid w:val="00F213CB"/>
    <w:rsid w:val="00F2155A"/>
    <w:rsid w:val="00F22F7A"/>
    <w:rsid w:val="00F23DE5"/>
    <w:rsid w:val="00F243CB"/>
    <w:rsid w:val="00F24A86"/>
    <w:rsid w:val="00F24D76"/>
    <w:rsid w:val="00F24EDA"/>
    <w:rsid w:val="00F2519C"/>
    <w:rsid w:val="00F258C2"/>
    <w:rsid w:val="00F25EFA"/>
    <w:rsid w:val="00F26BC6"/>
    <w:rsid w:val="00F2757B"/>
    <w:rsid w:val="00F27AC2"/>
    <w:rsid w:val="00F27C67"/>
    <w:rsid w:val="00F30954"/>
    <w:rsid w:val="00F313B8"/>
    <w:rsid w:val="00F32A97"/>
    <w:rsid w:val="00F32CE7"/>
    <w:rsid w:val="00F339A6"/>
    <w:rsid w:val="00F33A8C"/>
    <w:rsid w:val="00F3430F"/>
    <w:rsid w:val="00F347FE"/>
    <w:rsid w:val="00F35927"/>
    <w:rsid w:val="00F36694"/>
    <w:rsid w:val="00F36D3D"/>
    <w:rsid w:val="00F370D5"/>
    <w:rsid w:val="00F37743"/>
    <w:rsid w:val="00F379CB"/>
    <w:rsid w:val="00F414CF"/>
    <w:rsid w:val="00F41A3A"/>
    <w:rsid w:val="00F41CE3"/>
    <w:rsid w:val="00F440D8"/>
    <w:rsid w:val="00F4519C"/>
    <w:rsid w:val="00F4644A"/>
    <w:rsid w:val="00F46469"/>
    <w:rsid w:val="00F469F5"/>
    <w:rsid w:val="00F47CF7"/>
    <w:rsid w:val="00F47F3F"/>
    <w:rsid w:val="00F47FEB"/>
    <w:rsid w:val="00F52B59"/>
    <w:rsid w:val="00F53506"/>
    <w:rsid w:val="00F53876"/>
    <w:rsid w:val="00F5419C"/>
    <w:rsid w:val="00F54A3D"/>
    <w:rsid w:val="00F55CE9"/>
    <w:rsid w:val="00F56851"/>
    <w:rsid w:val="00F56A65"/>
    <w:rsid w:val="00F57C05"/>
    <w:rsid w:val="00F57CEC"/>
    <w:rsid w:val="00F60BEB"/>
    <w:rsid w:val="00F6357E"/>
    <w:rsid w:val="00F6369B"/>
    <w:rsid w:val="00F64013"/>
    <w:rsid w:val="00F653B8"/>
    <w:rsid w:val="00F65E65"/>
    <w:rsid w:val="00F67FEA"/>
    <w:rsid w:val="00F700CA"/>
    <w:rsid w:val="00F70778"/>
    <w:rsid w:val="00F71A68"/>
    <w:rsid w:val="00F72C7A"/>
    <w:rsid w:val="00F732F0"/>
    <w:rsid w:val="00F73CAC"/>
    <w:rsid w:val="00F73DC4"/>
    <w:rsid w:val="00F73DC9"/>
    <w:rsid w:val="00F73F91"/>
    <w:rsid w:val="00F74187"/>
    <w:rsid w:val="00F75E18"/>
    <w:rsid w:val="00F75EE0"/>
    <w:rsid w:val="00F76D11"/>
    <w:rsid w:val="00F76F8F"/>
    <w:rsid w:val="00F774D0"/>
    <w:rsid w:val="00F778FE"/>
    <w:rsid w:val="00F81BFF"/>
    <w:rsid w:val="00F82924"/>
    <w:rsid w:val="00F82D22"/>
    <w:rsid w:val="00F83350"/>
    <w:rsid w:val="00F84100"/>
    <w:rsid w:val="00F8447D"/>
    <w:rsid w:val="00F85260"/>
    <w:rsid w:val="00F8549D"/>
    <w:rsid w:val="00F856FB"/>
    <w:rsid w:val="00F875DE"/>
    <w:rsid w:val="00F877C3"/>
    <w:rsid w:val="00F87B31"/>
    <w:rsid w:val="00F90036"/>
    <w:rsid w:val="00F903AC"/>
    <w:rsid w:val="00F921F8"/>
    <w:rsid w:val="00F92236"/>
    <w:rsid w:val="00F92C28"/>
    <w:rsid w:val="00F939F9"/>
    <w:rsid w:val="00F9594C"/>
    <w:rsid w:val="00F9705B"/>
    <w:rsid w:val="00F970D9"/>
    <w:rsid w:val="00F97B8D"/>
    <w:rsid w:val="00FA0039"/>
    <w:rsid w:val="00FA0508"/>
    <w:rsid w:val="00FA1266"/>
    <w:rsid w:val="00FA1C1A"/>
    <w:rsid w:val="00FA1EC5"/>
    <w:rsid w:val="00FA2743"/>
    <w:rsid w:val="00FA2E55"/>
    <w:rsid w:val="00FA2EA6"/>
    <w:rsid w:val="00FA3D4B"/>
    <w:rsid w:val="00FA6155"/>
    <w:rsid w:val="00FA620E"/>
    <w:rsid w:val="00FA6D16"/>
    <w:rsid w:val="00FA6F5A"/>
    <w:rsid w:val="00FA73FF"/>
    <w:rsid w:val="00FB00B1"/>
    <w:rsid w:val="00FB0B87"/>
    <w:rsid w:val="00FB13E9"/>
    <w:rsid w:val="00FB1741"/>
    <w:rsid w:val="00FB18B8"/>
    <w:rsid w:val="00FB21A6"/>
    <w:rsid w:val="00FB37A1"/>
    <w:rsid w:val="00FB4056"/>
    <w:rsid w:val="00FB55AB"/>
    <w:rsid w:val="00FB57A9"/>
    <w:rsid w:val="00FB58D7"/>
    <w:rsid w:val="00FB6EF1"/>
    <w:rsid w:val="00FB730D"/>
    <w:rsid w:val="00FB7EC5"/>
    <w:rsid w:val="00FC055D"/>
    <w:rsid w:val="00FC07A2"/>
    <w:rsid w:val="00FC07CB"/>
    <w:rsid w:val="00FC103F"/>
    <w:rsid w:val="00FC1192"/>
    <w:rsid w:val="00FC1CF7"/>
    <w:rsid w:val="00FC248C"/>
    <w:rsid w:val="00FC2B5D"/>
    <w:rsid w:val="00FC30AD"/>
    <w:rsid w:val="00FC34F0"/>
    <w:rsid w:val="00FC36DA"/>
    <w:rsid w:val="00FC376A"/>
    <w:rsid w:val="00FC41FA"/>
    <w:rsid w:val="00FC4BEC"/>
    <w:rsid w:val="00FC4CC4"/>
    <w:rsid w:val="00FC4EF3"/>
    <w:rsid w:val="00FC537F"/>
    <w:rsid w:val="00FC6300"/>
    <w:rsid w:val="00FC6FF7"/>
    <w:rsid w:val="00FD0C8B"/>
    <w:rsid w:val="00FD22A2"/>
    <w:rsid w:val="00FD2677"/>
    <w:rsid w:val="00FD2819"/>
    <w:rsid w:val="00FD3201"/>
    <w:rsid w:val="00FD558A"/>
    <w:rsid w:val="00FD58F3"/>
    <w:rsid w:val="00FD5BBB"/>
    <w:rsid w:val="00FD6E94"/>
    <w:rsid w:val="00FD78EA"/>
    <w:rsid w:val="00FE12A6"/>
    <w:rsid w:val="00FE184E"/>
    <w:rsid w:val="00FE3E99"/>
    <w:rsid w:val="00FE517A"/>
    <w:rsid w:val="00FE63C4"/>
    <w:rsid w:val="00FE77F5"/>
    <w:rsid w:val="00FE7936"/>
    <w:rsid w:val="00FE7EF7"/>
    <w:rsid w:val="00FF00BA"/>
    <w:rsid w:val="00FF0CE4"/>
    <w:rsid w:val="00FF0D36"/>
    <w:rsid w:val="00FF0E30"/>
    <w:rsid w:val="00FF2825"/>
    <w:rsid w:val="00FF3C65"/>
    <w:rsid w:val="00FF4399"/>
    <w:rsid w:val="00FF48B9"/>
    <w:rsid w:val="00FF4EC3"/>
    <w:rsid w:val="00FF5166"/>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D1AABF"/>
  <w15:docId w15:val="{F4655E90-B2AC-4A3F-83C3-AA46A57AE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E616C"/>
    <w:pPr>
      <w:spacing w:after="180"/>
      <w:jc w:val="both"/>
    </w:pPr>
    <w:rPr>
      <w:rFonts w:ascii="Arial" w:eastAsia="Arial Unicode MS" w:hAnsi="Arial"/>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
    <w:qFormat/>
    <w:rsid w:val="00751E63"/>
    <w:pPr>
      <w:widowControl w:val="0"/>
      <w:numPr>
        <w:numId w:val="2"/>
      </w:numPr>
      <w:pBdr>
        <w:top w:val="single" w:sz="12" w:space="3" w:color="auto"/>
      </w:pBdr>
      <w:spacing w:before="240" w:after="180"/>
      <w:outlineLvl w:val="0"/>
    </w:pPr>
    <w:rPr>
      <w:rFonts w:ascii="Arial" w:hAnsi="Arial"/>
      <w:b/>
      <w:sz w:val="32"/>
      <w:lang w:val="en-GB" w:eastAsia="en-US"/>
    </w:rPr>
  </w:style>
  <w:style w:type="paragraph" w:styleId="2">
    <w:name w:val="heading 2"/>
    <w:aliases w:val="H2,h2,DO NOT USE_h2,h21,2,Header 2,Header2,22,heading2,2nd level,UNDERRUBRIK 1-2,H21,H22,H23,H24,H25,R2,E2,†berschrift 2,õberschrift 2"/>
    <w:basedOn w:val="1"/>
    <w:next w:val="a"/>
    <w:link w:val="20"/>
    <w:qFormat/>
    <w:rsid w:val="00751E63"/>
    <w:pPr>
      <w:numPr>
        <w:ilvl w:val="1"/>
      </w:numPr>
      <w:pBdr>
        <w:top w:val="none" w:sz="0" w:space="0" w:color="auto"/>
      </w:pBdr>
      <w:spacing w:before="180"/>
      <w:outlineLvl w:val="1"/>
    </w:pPr>
    <w:rPr>
      <w:sz w:val="28"/>
    </w:rPr>
  </w:style>
  <w:style w:type="paragraph" w:styleId="3">
    <w:name w:val="heading 3"/>
    <w:aliases w:val="H3,h3,no break,Underrubrik2,Memo Heading 3,hello,Titre 3 Car,no break Car,H3 Car,Underrubrik2 Car,h3 Car,Memo Heading 3 Car,hello Car,Heading 3 Char Car,no break Char Car,H3 Char Car,Underrubrik2 Char Car,h3 Char Car,Memo Heading 3 Char Car"/>
    <w:basedOn w:val="2"/>
    <w:next w:val="a"/>
    <w:qFormat/>
    <w:rsid w:val="00545137"/>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qFormat/>
    <w:rsid w:val="00545137"/>
    <w:pPr>
      <w:numPr>
        <w:ilvl w:val="3"/>
      </w:numPr>
      <w:outlineLvl w:val="3"/>
    </w:pPr>
    <w:rPr>
      <w:sz w:val="24"/>
    </w:rPr>
  </w:style>
  <w:style w:type="paragraph" w:styleId="5">
    <w:name w:val="heading 5"/>
    <w:aliases w:val="h5,Heading5,H5"/>
    <w:basedOn w:val="4"/>
    <w:next w:val="a"/>
    <w:qFormat/>
    <w:rsid w:val="00545137"/>
    <w:pPr>
      <w:numPr>
        <w:ilvl w:val="4"/>
      </w:numPr>
      <w:outlineLvl w:val="4"/>
    </w:pPr>
    <w:rPr>
      <w:sz w:val="22"/>
    </w:rPr>
  </w:style>
  <w:style w:type="paragraph" w:styleId="6">
    <w:name w:val="heading 6"/>
    <w:aliases w:val="h6"/>
    <w:basedOn w:val="H6"/>
    <w:next w:val="a"/>
    <w:qFormat/>
    <w:rsid w:val="00545137"/>
    <w:pPr>
      <w:numPr>
        <w:ilvl w:val="5"/>
      </w:numPr>
      <w:outlineLvl w:val="5"/>
    </w:pPr>
  </w:style>
  <w:style w:type="paragraph" w:styleId="7">
    <w:name w:val="heading 7"/>
    <w:basedOn w:val="H6"/>
    <w:next w:val="a"/>
    <w:qFormat/>
    <w:rsid w:val="00545137"/>
    <w:pPr>
      <w:numPr>
        <w:ilvl w:val="6"/>
      </w:numPr>
      <w:outlineLvl w:val="6"/>
    </w:pPr>
  </w:style>
  <w:style w:type="paragraph" w:styleId="8">
    <w:name w:val="heading 8"/>
    <w:aliases w:val="Table Heading"/>
    <w:basedOn w:val="1"/>
    <w:next w:val="a"/>
    <w:qFormat/>
    <w:rsid w:val="00545137"/>
    <w:pPr>
      <w:numPr>
        <w:ilvl w:val="7"/>
      </w:numPr>
      <w:outlineLvl w:val="7"/>
    </w:pPr>
  </w:style>
  <w:style w:type="paragraph" w:styleId="9">
    <w:name w:val="heading 9"/>
    <w:aliases w:val="Figure Heading,FH,标题 91"/>
    <w:basedOn w:val="8"/>
    <w:next w:val="a"/>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Char"/>
    <w:qFormat/>
    <w:rsid w:val="0083635E"/>
    <w:pPr>
      <w:keepLines/>
      <w:ind w:left="1135" w:hanging="851"/>
    </w:pPr>
  </w:style>
  <w:style w:type="paragraph" w:customStyle="1" w:styleId="PL">
    <w:name w:val="PL"/>
    <w:link w:val="PLChar"/>
    <w:qFormat/>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har"/>
    <w:qFormat/>
    <w:rsid w:val="0083635E"/>
    <w:pPr>
      <w:keepNext/>
      <w:keepLines/>
      <w:spacing w:after="0"/>
    </w:pPr>
    <w:rPr>
      <w:sz w:val="18"/>
    </w:rPr>
  </w:style>
  <w:style w:type="paragraph" w:customStyle="1" w:styleId="TAH">
    <w:name w:val="TAH"/>
    <w:basedOn w:val="TAC"/>
    <w:link w:val="TAHChar"/>
    <w:qFormat/>
    <w:rsid w:val="0083635E"/>
    <w:rPr>
      <w:b/>
    </w:rPr>
  </w:style>
  <w:style w:type="paragraph" w:customStyle="1" w:styleId="TAC">
    <w:name w:val="TAC"/>
    <w:basedOn w:val="TAL"/>
    <w:link w:val="TACChar"/>
    <w:qFormat/>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link w:val="EditorsNoteChar"/>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EF7CC1"/>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a8"/>
    <w:uiPriority w:val="35"/>
    <w:qFormat/>
    <w:rsid w:val="00545137"/>
    <w:rPr>
      <w:b/>
      <w:bCs/>
    </w:rPr>
  </w:style>
  <w:style w:type="paragraph" w:styleId="a9">
    <w:name w:val="Balloon Text"/>
    <w:basedOn w:val="a"/>
    <w:link w:val="aa"/>
    <w:uiPriority w:val="99"/>
    <w:rsid w:val="009B0C84"/>
    <w:pPr>
      <w:spacing w:after="0"/>
    </w:pPr>
    <w:rPr>
      <w:rFonts w:ascii="Segoe UI" w:hAnsi="Segoe UI"/>
      <w:sz w:val="18"/>
      <w:szCs w:val="18"/>
    </w:rPr>
  </w:style>
  <w:style w:type="character" w:customStyle="1" w:styleId="aa">
    <w:name w:val="批注框文本 字符"/>
    <w:link w:val="a9"/>
    <w:uiPriority w:val="99"/>
    <w:rsid w:val="00B72E82"/>
    <w:rPr>
      <w:rFonts w:ascii="Segoe UI" w:eastAsia="Arial Unicode MS" w:hAnsi="Segoe UI"/>
      <w:sz w:val="18"/>
      <w:szCs w:val="18"/>
      <w:lang w:val="en-GB"/>
    </w:rPr>
  </w:style>
  <w:style w:type="paragraph" w:styleId="ab">
    <w:name w:val="Document Map"/>
    <w:basedOn w:val="a"/>
    <w:link w:val="ac"/>
    <w:uiPriority w:val="99"/>
    <w:rsid w:val="00281FD2"/>
    <w:rPr>
      <w:rFonts w:ascii="Tahoma" w:hAnsi="Tahoma"/>
      <w:sz w:val="16"/>
      <w:szCs w:val="16"/>
    </w:rPr>
  </w:style>
  <w:style w:type="character" w:customStyle="1" w:styleId="ac">
    <w:name w:val="文档结构图 字符"/>
    <w:link w:val="ab"/>
    <w:uiPriority w:val="99"/>
    <w:rsid w:val="00B72E82"/>
    <w:rPr>
      <w:rFonts w:ascii="Tahoma" w:eastAsia="Arial Unicode MS" w:hAnsi="Tahoma"/>
      <w:sz w:val="16"/>
      <w:szCs w:val="16"/>
      <w:lang w:val="en-GB"/>
    </w:rPr>
  </w:style>
  <w:style w:type="character" w:customStyle="1" w:styleId="20">
    <w:name w:val="标题 2 字符"/>
    <w:aliases w:val="H2 字符,h2 字符,DO NOT USE_h2 字符,h21 字符,2 字符,Header 2 字符,Header2 字符,22 字符,heading2 字符,2nd level 字符,UNDERRUBRIK 1-2 字符,H21 字符,H22 字符,H23 字符,H24 字符,H25 字符,R2 字符,E2 字符,†berschrift 2 字符,õberschrift 2 字符"/>
    <w:link w:val="2"/>
    <w:rsid w:val="00751E63"/>
    <w:rPr>
      <w:rFonts w:ascii="Arial" w:hAnsi="Arial"/>
      <w:b/>
      <w:sz w:val="28"/>
      <w:lang w:val="en-GB" w:eastAsia="en-US"/>
    </w:rPr>
  </w:style>
  <w:style w:type="character" w:styleId="ad">
    <w:name w:val="annotation reference"/>
    <w:uiPriority w:val="99"/>
    <w:rsid w:val="00D24257"/>
    <w:rPr>
      <w:sz w:val="21"/>
      <w:szCs w:val="21"/>
    </w:rPr>
  </w:style>
  <w:style w:type="paragraph" w:styleId="ae">
    <w:name w:val="annotation text"/>
    <w:basedOn w:val="a"/>
    <w:link w:val="af"/>
    <w:uiPriority w:val="99"/>
    <w:rsid w:val="00D24257"/>
  </w:style>
  <w:style w:type="character" w:customStyle="1" w:styleId="af">
    <w:name w:val="批注文字 字符"/>
    <w:link w:val="ae"/>
    <w:uiPriority w:val="99"/>
    <w:rsid w:val="00B72E82"/>
    <w:rPr>
      <w:rFonts w:ascii="Arial" w:eastAsia="Arial Unicode MS" w:hAnsi="Arial"/>
      <w:lang w:val="en-GB" w:eastAsia="en-US"/>
    </w:rPr>
  </w:style>
  <w:style w:type="paragraph" w:styleId="af0">
    <w:name w:val="annotation subject"/>
    <w:basedOn w:val="ae"/>
    <w:next w:val="ae"/>
    <w:link w:val="af1"/>
    <w:uiPriority w:val="99"/>
    <w:rsid w:val="00D24257"/>
    <w:rPr>
      <w:b/>
      <w:bCs/>
    </w:rPr>
  </w:style>
  <w:style w:type="character" w:customStyle="1" w:styleId="af1">
    <w:name w:val="批注主题 字符"/>
    <w:link w:val="af0"/>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2">
    <w:name w:val="Placeholder Text"/>
    <w:uiPriority w:val="99"/>
    <w:semiHidden/>
    <w:rsid w:val="00FA3D4B"/>
    <w:rPr>
      <w:color w:val="808080"/>
    </w:rPr>
  </w:style>
  <w:style w:type="paragraph" w:styleId="af3">
    <w:name w:val="List Paragraph"/>
    <w:aliases w:val="목록 단,?? ??,?????,????,목록 단락,Grille moyenne 1 - Accent 21,- Bullets,1st level - Bullet List Paragraph,Lettre d'introduction,Paragrafo elenco,Normal bullet 2,Bullet list,Numbered List,Lista1,Task Body,3 Txt tabla,¥¡¡¡¡ì¬º¥¹¥È¶ÎÂä,ÁÐ³ö¶ÎÂä,列"/>
    <w:basedOn w:val="a"/>
    <w:link w:val="af4"/>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5">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af6">
    <w:name w:val="Table Grid"/>
    <w:aliases w:val="TableGrid"/>
    <w:basedOn w:val="a1"/>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B94C54"/>
    <w:pPr>
      <w:numPr>
        <w:numId w:val="3"/>
      </w:numPr>
      <w:spacing w:before="60" w:after="0"/>
      <w:jc w:val="left"/>
    </w:pPr>
    <w:rPr>
      <w:rFonts w:eastAsia="MS Mincho"/>
      <w:b/>
      <w:szCs w:val="24"/>
      <w:lang w:eastAsia="en-GB"/>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8"/>
    <w:qFormat/>
    <w:rsid w:val="00B90735"/>
    <w:pPr>
      <w:spacing w:after="120"/>
    </w:pPr>
    <w:rPr>
      <w:rFonts w:ascii="Times New Roman" w:eastAsia="MS Mincho" w:hAnsi="Times New Roman"/>
      <w:szCs w:val="24"/>
      <w:lang w:val="en-US"/>
    </w:rPr>
  </w:style>
  <w:style w:type="character" w:customStyle="1" w:styleId="a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7"/>
    <w:qFormat/>
    <w:rsid w:val="00B90735"/>
    <w:rPr>
      <w:rFonts w:eastAsia="MS Mincho"/>
      <w:szCs w:val="24"/>
      <w:lang w:eastAsia="en-US"/>
    </w:rPr>
  </w:style>
  <w:style w:type="paragraph" w:customStyle="1" w:styleId="Observation">
    <w:name w:val="Observation"/>
    <w:basedOn w:val="a"/>
    <w:qFormat/>
    <w:rsid w:val="006D312F"/>
    <w:pPr>
      <w:numPr>
        <w:numId w:val="15"/>
      </w:num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B2Char">
    <w:name w:val="B2 Char"/>
    <w:link w:val="B2"/>
    <w:rsid w:val="00D8191A"/>
    <w:rPr>
      <w:rFonts w:ascii="Arial" w:eastAsia="Arial Unicode MS" w:hAnsi="Arial"/>
      <w:lang w:val="en-GB" w:eastAsia="en-US"/>
    </w:rPr>
  </w:style>
  <w:style w:type="character" w:customStyle="1" w:styleId="tb">
    <w:name w:val="tb"/>
    <w:basedOn w:val="a0"/>
    <w:rsid w:val="007C02EB"/>
  </w:style>
  <w:style w:type="character" w:customStyle="1" w:styleId="TALChar">
    <w:name w:val="TAL Char"/>
    <w:link w:val="TAL"/>
    <w:qFormat/>
    <w:rsid w:val="000B5F69"/>
    <w:rPr>
      <w:rFonts w:ascii="Arial" w:eastAsia="Arial Unicode MS" w:hAnsi="Arial"/>
      <w:sz w:val="18"/>
      <w:lang w:val="en-GB" w:eastAsia="en-US"/>
    </w:rPr>
  </w:style>
  <w:style w:type="character" w:customStyle="1" w:styleId="TAHChar">
    <w:name w:val="TAH Char"/>
    <w:link w:val="TAH"/>
    <w:qFormat/>
    <w:rsid w:val="000B5F69"/>
    <w:rPr>
      <w:rFonts w:ascii="Arial" w:eastAsia="Arial Unicode MS" w:hAnsi="Arial"/>
      <w:b/>
      <w:sz w:val="18"/>
      <w:lang w:val="en-GB" w:eastAsia="en-US"/>
    </w:rPr>
  </w:style>
  <w:style w:type="character" w:customStyle="1" w:styleId="NOChar">
    <w:name w:val="NO Char"/>
    <w:link w:val="NO"/>
    <w:qFormat/>
    <w:rsid w:val="00030956"/>
    <w:rPr>
      <w:rFonts w:ascii="Arial" w:eastAsia="Arial Unicode MS" w:hAnsi="Arial"/>
      <w:lang w:val="en-GB" w:eastAsia="en-US"/>
    </w:rPr>
  </w:style>
  <w:style w:type="character" w:customStyle="1" w:styleId="EditorsNoteChar">
    <w:name w:val="Editor's Note Char"/>
    <w:link w:val="EditorsNote"/>
    <w:rsid w:val="00030956"/>
    <w:rPr>
      <w:rFonts w:ascii="Arial" w:eastAsia="Arial Unicode MS" w:hAnsi="Arial"/>
      <w:color w:val="FF0000"/>
      <w:lang w:val="en-GB" w:eastAsia="en-US"/>
    </w:rPr>
  </w:style>
  <w:style w:type="character" w:customStyle="1" w:styleId="normaltextrun">
    <w:name w:val="normaltextrun"/>
    <w:basedOn w:val="a0"/>
    <w:rsid w:val="00AE10AD"/>
  </w:style>
  <w:style w:type="character" w:customStyle="1" w:styleId="af4">
    <w:name w:val="列表段落 字符"/>
    <w:aliases w:val="목록 단 字符,?? ?? 字符,????? 字符,???? 字符,목록 단락 字符,Grille moyenne 1 - Accent 21 字符,- Bullets 字符,1st level - Bullet List Paragraph 字符,Lettre d'introduction 字符,Paragrafo elenco 字符,Normal bullet 2 字符,Bullet list 字符,Numbered List 字符,Lista1 字符,Task Body 字符"/>
    <w:link w:val="af3"/>
    <w:uiPriority w:val="34"/>
    <w:qFormat/>
    <w:locked/>
    <w:rsid w:val="00BE5B9A"/>
    <w:rPr>
      <w:rFonts w:ascii="Arial" w:eastAsia="Arial Unicode MS" w:hAnsi="Arial"/>
      <w:lang w:val="en-GB" w:eastAsia="en-US"/>
    </w:rPr>
  </w:style>
  <w:style w:type="paragraph" w:styleId="af9">
    <w:name w:val="table of figures"/>
    <w:basedOn w:val="a"/>
    <w:next w:val="a"/>
    <w:uiPriority w:val="99"/>
    <w:unhideWhenUsed/>
    <w:rsid w:val="00C312EC"/>
    <w:pPr>
      <w:spacing w:after="0"/>
    </w:pPr>
  </w:style>
  <w:style w:type="paragraph" w:customStyle="1" w:styleId="afa">
    <w:name w:val="a"/>
    <w:basedOn w:val="a"/>
    <w:qFormat/>
    <w:rsid w:val="007E4B1F"/>
    <w:pPr>
      <w:tabs>
        <w:tab w:val="left" w:pos="1985"/>
      </w:tabs>
      <w:spacing w:after="120" w:line="278" w:lineRule="auto"/>
      <w:jc w:val="left"/>
    </w:pPr>
    <w:rPr>
      <w:rFonts w:eastAsia="Times New Roman" w:cs="Arial"/>
      <w:b/>
      <w:bCs/>
      <w:color w:val="000000"/>
      <w:sz w:val="24"/>
      <w:szCs w:val="24"/>
      <w:lang w:val="en-US"/>
    </w:rPr>
  </w:style>
  <w:style w:type="paragraph" w:customStyle="1" w:styleId="3gpptitlecitytdocnumber">
    <w:name w:val="3gpp title (city + tdoc number)"/>
    <w:basedOn w:val="a3"/>
    <w:qFormat/>
    <w:rsid w:val="007E4B1F"/>
    <w:pPr>
      <w:tabs>
        <w:tab w:val="right" w:pos="9923"/>
      </w:tabs>
      <w:overflowPunct/>
      <w:autoSpaceDE/>
      <w:autoSpaceDN/>
      <w:adjustRightInd/>
      <w:spacing w:after="160" w:line="278" w:lineRule="auto"/>
      <w:ind w:right="-7"/>
      <w:textAlignment w:val="auto"/>
    </w:pPr>
    <w:rPr>
      <w:rFonts w:eastAsia="Times New Roman" w:cs="Arial"/>
      <w:bCs/>
      <w:noProof w:val="0"/>
      <w:sz w:val="24"/>
      <w:lang w:eastAsia="en-US"/>
    </w:rPr>
  </w:style>
  <w:style w:type="character" w:customStyle="1" w:styleId="TACChar">
    <w:name w:val="TAC Char"/>
    <w:link w:val="TAC"/>
    <w:qFormat/>
    <w:locked/>
    <w:rsid w:val="006D289A"/>
    <w:rPr>
      <w:rFonts w:ascii="Arial" w:eastAsia="Arial Unicode MS" w:hAnsi="Arial"/>
      <w:sz w:val="18"/>
      <w:lang w:val="en-GB" w:eastAsia="en-US"/>
    </w:rPr>
  </w:style>
  <w:style w:type="character" w:customStyle="1" w:styleId="PLChar">
    <w:name w:val="PL Char"/>
    <w:link w:val="PL"/>
    <w:qFormat/>
    <w:rsid w:val="006D289A"/>
    <w:rPr>
      <w:rFonts w:ascii="Courier New" w:hAnsi="Courier New"/>
      <w:noProof/>
      <w:sz w:val="16"/>
      <w:lang w:val="en-GB" w:eastAsia="en-US"/>
    </w:rPr>
  </w:style>
  <w:style w:type="paragraph" w:customStyle="1" w:styleId="FirstChange">
    <w:name w:val="First Change"/>
    <w:basedOn w:val="a"/>
    <w:qFormat/>
    <w:rsid w:val="006D289A"/>
    <w:pPr>
      <w:jc w:val="center"/>
    </w:pPr>
    <w:rPr>
      <w:rFonts w:ascii="Times New Roman" w:eastAsia="宋体" w:hAnsi="Times New Roman"/>
      <w:color w:val="FF0000"/>
    </w:rPr>
  </w:style>
  <w:style w:type="paragraph" w:customStyle="1" w:styleId="Proposal">
    <w:name w:val="Proposal"/>
    <w:basedOn w:val="a"/>
    <w:link w:val="ProposalChar"/>
    <w:qFormat/>
    <w:rsid w:val="00751E63"/>
    <w:pPr>
      <w:numPr>
        <w:numId w:val="46"/>
      </w:numPr>
      <w:tabs>
        <w:tab w:val="left" w:pos="1560"/>
      </w:tabs>
      <w:jc w:val="left"/>
    </w:pPr>
    <w:rPr>
      <w:rFonts w:ascii="Times New Roman" w:eastAsia="Times New Roman" w:hAnsi="Times New Roman"/>
      <w:b/>
      <w:sz w:val="22"/>
    </w:rPr>
  </w:style>
  <w:style w:type="character" w:customStyle="1" w:styleId="ProposalChar">
    <w:name w:val="Proposal Char"/>
    <w:link w:val="Proposal"/>
    <w:qFormat/>
    <w:rsid w:val="00751E63"/>
    <w:rPr>
      <w:rFonts w:eastAsia="Times New Roman"/>
      <w:b/>
      <w:sz w:val="22"/>
      <w:lang w:val="en-GB" w:eastAsia="en-US"/>
    </w:rPr>
  </w:style>
  <w:style w:type="character" w:customStyle="1" w:styleId="afb">
    <w:name w:val="首标题"/>
    <w:rsid w:val="00A971BB"/>
    <w:rPr>
      <w:rFonts w:ascii="Arial" w:eastAsia="宋体" w:hAnsi="Arial"/>
      <w:sz w:val="24"/>
      <w:lang w:val="en-US" w:eastAsia="zh-CN" w:bidi="ar-SA"/>
    </w:rPr>
  </w:style>
  <w:style w:type="character" w:customStyle="1" w:styleId="CRCoverPageZchn">
    <w:name w:val="CR Cover Page Zchn"/>
    <w:link w:val="CRCoverPage"/>
    <w:qFormat/>
    <w:locked/>
    <w:rsid w:val="009E553C"/>
    <w:rPr>
      <w:rFonts w:ascii="Arial" w:eastAsia="MS Mincho" w:hAnsi="Arial"/>
      <w:lang w:val="en-GB" w:eastAsia="en-US"/>
    </w:rPr>
  </w:style>
  <w:style w:type="paragraph" w:customStyle="1" w:styleId="ListParagraph3">
    <w:name w:val="List Paragraph3"/>
    <w:basedOn w:val="a"/>
    <w:rsid w:val="009E553C"/>
    <w:pPr>
      <w:overflowPunct w:val="0"/>
      <w:autoSpaceDE w:val="0"/>
      <w:autoSpaceDN w:val="0"/>
      <w:adjustRightInd w:val="0"/>
      <w:spacing w:before="100" w:beforeAutospacing="1"/>
      <w:ind w:left="720"/>
      <w:contextualSpacing/>
      <w:jc w:val="left"/>
      <w:textAlignment w:val="baseline"/>
    </w:pPr>
    <w:rPr>
      <w:rFonts w:ascii="Times New Roman" w:eastAsia="宋体" w:hAnsi="Times New Roman"/>
      <w:sz w:val="24"/>
      <w:szCs w:val="24"/>
      <w:lang w:val="en-US" w:eastAsia="zh-CN"/>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7"/>
    <w:uiPriority w:val="35"/>
    <w:qFormat/>
    <w:rsid w:val="00857D27"/>
    <w:rPr>
      <w:rFonts w:ascii="Arial" w:eastAsia="Arial Unicode MS" w:hAnsi="Arial"/>
      <w:b/>
      <w:bCs/>
      <w:lang w:val="en-GB" w:eastAsia="en-US"/>
    </w:rPr>
  </w:style>
  <w:style w:type="paragraph" w:customStyle="1" w:styleId="References">
    <w:name w:val="References"/>
    <w:basedOn w:val="a"/>
    <w:rsid w:val="006201BE"/>
    <w:pPr>
      <w:numPr>
        <w:numId w:val="74"/>
      </w:numPr>
      <w:autoSpaceDE w:val="0"/>
      <w:autoSpaceDN w:val="0"/>
      <w:snapToGrid w:val="0"/>
      <w:spacing w:after="60"/>
    </w:pPr>
    <w:rPr>
      <w:rFonts w:ascii="Times New Roman" w:eastAsia="宋体" w:hAnsi="Times New Roman"/>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690185596">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233082851">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36826301">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27222959">
      <w:bodyDiv w:val="1"/>
      <w:marLeft w:val="0"/>
      <w:marRight w:val="0"/>
      <w:marTop w:val="0"/>
      <w:marBottom w:val="0"/>
      <w:divBdr>
        <w:top w:val="none" w:sz="0" w:space="0" w:color="auto"/>
        <w:left w:val="none" w:sz="0" w:space="0" w:color="auto"/>
        <w:bottom w:val="none" w:sz="0" w:space="0" w:color="auto"/>
        <w:right w:val="none" w:sz="0" w:space="0" w:color="auto"/>
      </w:divBdr>
      <w:divsChild>
        <w:div w:id="551816852">
          <w:marLeft w:val="0"/>
          <w:marRight w:val="0"/>
          <w:marTop w:val="86"/>
          <w:marBottom w:val="180"/>
          <w:divBdr>
            <w:top w:val="none" w:sz="0" w:space="0" w:color="auto"/>
            <w:left w:val="none" w:sz="0" w:space="0" w:color="auto"/>
            <w:bottom w:val="none" w:sz="0" w:space="0" w:color="auto"/>
            <w:right w:val="none" w:sz="0" w:space="0" w:color="auto"/>
          </w:divBdr>
        </w:div>
        <w:div w:id="1811245802">
          <w:marLeft w:val="0"/>
          <w:marRight w:val="0"/>
          <w:marTop w:val="86"/>
          <w:marBottom w:val="180"/>
          <w:divBdr>
            <w:top w:val="none" w:sz="0" w:space="0" w:color="auto"/>
            <w:left w:val="none" w:sz="0" w:space="0" w:color="auto"/>
            <w:bottom w:val="none" w:sz="0" w:space="0" w:color="auto"/>
            <w:right w:val="none" w:sz="0" w:space="0" w:color="auto"/>
          </w:divBdr>
        </w:div>
        <w:div w:id="726225125">
          <w:marLeft w:val="0"/>
          <w:marRight w:val="0"/>
          <w:marTop w:val="86"/>
          <w:marBottom w:val="180"/>
          <w:divBdr>
            <w:top w:val="none" w:sz="0" w:space="0" w:color="auto"/>
            <w:left w:val="none" w:sz="0" w:space="0" w:color="auto"/>
            <w:bottom w:val="none" w:sz="0" w:space="0" w:color="auto"/>
            <w:right w:val="none" w:sz="0" w:space="0" w:color="auto"/>
          </w:divBdr>
        </w:div>
        <w:div w:id="512917396">
          <w:marLeft w:val="0"/>
          <w:marRight w:val="0"/>
          <w:marTop w:val="86"/>
          <w:marBottom w:val="180"/>
          <w:divBdr>
            <w:top w:val="none" w:sz="0" w:space="0" w:color="auto"/>
            <w:left w:val="none" w:sz="0" w:space="0" w:color="auto"/>
            <w:bottom w:val="none" w:sz="0" w:space="0" w:color="auto"/>
            <w:right w:val="none" w:sz="0" w:space="0" w:color="auto"/>
          </w:divBdr>
        </w:div>
      </w:divsChild>
    </w:div>
    <w:div w:id="1969043670">
      <w:bodyDiv w:val="1"/>
      <w:marLeft w:val="0"/>
      <w:marRight w:val="0"/>
      <w:marTop w:val="0"/>
      <w:marBottom w:val="0"/>
      <w:divBdr>
        <w:top w:val="none" w:sz="0" w:space="0" w:color="auto"/>
        <w:left w:val="none" w:sz="0" w:space="0" w:color="auto"/>
        <w:bottom w:val="none" w:sz="0" w:space="0" w:color="auto"/>
        <w:right w:val="none" w:sz="0" w:space="0" w:color="auto"/>
      </w:divBdr>
      <w:divsChild>
        <w:div w:id="2903722">
          <w:marLeft w:val="0"/>
          <w:marRight w:val="0"/>
          <w:marTop w:val="0"/>
          <w:marBottom w:val="0"/>
          <w:divBdr>
            <w:top w:val="none" w:sz="0" w:space="0" w:color="auto"/>
            <w:left w:val="none" w:sz="0" w:space="0" w:color="auto"/>
            <w:bottom w:val="none" w:sz="0" w:space="0" w:color="auto"/>
            <w:right w:val="none" w:sz="0" w:space="0" w:color="auto"/>
          </w:divBdr>
        </w:div>
      </w:divsChild>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A4E05-D4F8-A94C-8E1D-29E76BBE5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83</TotalTime>
  <Pages>7</Pages>
  <Words>1589</Words>
  <Characters>9060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10628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18</cp:revision>
  <cp:lastPrinted>2016-01-11T02:35:00Z</cp:lastPrinted>
  <dcterms:created xsi:type="dcterms:W3CDTF">2024-09-15T04:59:00Z</dcterms:created>
  <dcterms:modified xsi:type="dcterms:W3CDTF">2024-10-02T03:45:00Z</dcterms:modified>
</cp:coreProperties>
</file>